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0C79" w:rsidRDefault="00A8523B" w:rsidP="00EB3F53">
      <w:pPr>
        <w:spacing w:line="360" w:lineRule="auto"/>
        <w:jc w:val="center"/>
      </w:pPr>
      <w:hyperlink r:id="rId8" w:history="1">
        <w:r w:rsidR="00C431D3">
          <w:rPr>
            <w:rStyle w:val="Hyperlink"/>
          </w:rPr>
          <w:t>https://edu.glogster.com/glog/geometry-of-the-alhambra/1v0k71m9lkx</w:t>
        </w:r>
      </w:hyperlink>
    </w:p>
    <w:p w:rsidR="00C431D3" w:rsidRPr="000C40D3" w:rsidRDefault="00C431D3" w:rsidP="00EB3F53">
      <w:pPr>
        <w:spacing w:line="360" w:lineRule="auto"/>
        <w:jc w:val="center"/>
        <w:rPr>
          <w:rFonts w:asciiTheme="majorBidi" w:hAnsiTheme="majorBidi" w:cstheme="majorBidi"/>
          <w:b/>
          <w:color w:val="0070C0"/>
          <w:sz w:val="24"/>
          <w:szCs w:val="24"/>
        </w:rPr>
      </w:pPr>
    </w:p>
    <w:p w:rsidR="00EB3F53" w:rsidRPr="000C40D3" w:rsidRDefault="00EB3F53" w:rsidP="00EB3F53">
      <w:pPr>
        <w:spacing w:line="360" w:lineRule="auto"/>
        <w:jc w:val="center"/>
        <w:rPr>
          <w:rFonts w:asciiTheme="majorBidi" w:hAnsiTheme="majorBidi" w:cstheme="majorBidi"/>
          <w:sz w:val="24"/>
          <w:szCs w:val="24"/>
        </w:rPr>
      </w:pPr>
    </w:p>
    <w:p w:rsidR="00D273BC" w:rsidRPr="000C40D3" w:rsidRDefault="00F679C5" w:rsidP="00F679C5">
      <w:pPr>
        <w:pStyle w:val="NormalWeb"/>
        <w:spacing w:before="0" w:beforeAutospacing="0" w:after="120" w:afterAutospacing="0" w:line="360" w:lineRule="auto"/>
        <w:jc w:val="center"/>
        <w:rPr>
          <w:rFonts w:asciiTheme="majorBidi" w:hAnsiTheme="majorBidi" w:cstheme="majorBidi"/>
          <w:b/>
          <w:bCs/>
        </w:rPr>
      </w:pPr>
      <w:r w:rsidRPr="000C40D3">
        <w:rPr>
          <w:rFonts w:asciiTheme="majorBidi" w:hAnsiTheme="majorBidi" w:cstheme="majorBidi"/>
          <w:b/>
          <w:bCs/>
        </w:rPr>
        <w:t>Sancta Sophia</w:t>
      </w:r>
    </w:p>
    <w:p w:rsidR="00EB3F53" w:rsidRPr="000C40D3" w:rsidRDefault="00242753" w:rsidP="00EB3F53">
      <w:pPr>
        <w:pStyle w:val="NormalWeb"/>
        <w:spacing w:before="0" w:beforeAutospacing="0" w:after="120" w:afterAutospacing="0" w:line="360" w:lineRule="auto"/>
        <w:jc w:val="both"/>
        <w:rPr>
          <w:rFonts w:asciiTheme="majorBidi" w:hAnsiTheme="majorBidi" w:cstheme="majorBidi"/>
        </w:rPr>
      </w:pPr>
      <w:r w:rsidRPr="000C40D3">
        <w:rPr>
          <w:rFonts w:asciiTheme="majorBidi" w:hAnsiTheme="majorBidi" w:cstheme="majorBidi"/>
        </w:rPr>
        <w:t>With Isidore of Miletus, Anthemius</w:t>
      </w:r>
      <w:r w:rsidR="00EB3F53" w:rsidRPr="000C40D3">
        <w:rPr>
          <w:rFonts w:asciiTheme="majorBidi" w:hAnsiTheme="majorBidi" w:cstheme="majorBidi"/>
        </w:rPr>
        <w:t xml:space="preserve"> designed the Sancta Sophia basilica (the Holy Wisdom basilica) for Justinian I. </w:t>
      </w:r>
    </w:p>
    <w:p w:rsidR="00EB3F53" w:rsidRPr="000C40D3" w:rsidRDefault="00EB3F53" w:rsidP="00EB3F53">
      <w:pPr>
        <w:pStyle w:val="NormalWeb"/>
        <w:spacing w:before="0" w:beforeAutospacing="0" w:after="0" w:afterAutospacing="0" w:line="360" w:lineRule="auto"/>
        <w:jc w:val="center"/>
        <w:rPr>
          <w:rFonts w:asciiTheme="majorBidi" w:hAnsiTheme="majorBidi" w:cstheme="majorBidi"/>
        </w:rPr>
      </w:pPr>
      <w:r w:rsidRPr="000C40D3">
        <w:rPr>
          <w:rFonts w:asciiTheme="majorBidi" w:hAnsiTheme="majorBidi" w:cstheme="majorBidi"/>
          <w:noProof/>
        </w:rPr>
        <w:drawing>
          <wp:inline distT="0" distB="0" distL="0" distR="0">
            <wp:extent cx="3583305" cy="1712595"/>
            <wp:effectExtent l="19050" t="0" r="0" b="0"/>
            <wp:docPr id="662" name="Picture 662" descr="Image result for hagia sop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Image result for hagia sophia"/>
                    <pic:cNvPicPr>
                      <a:picLocks noChangeAspect="1" noChangeArrowheads="1"/>
                    </pic:cNvPicPr>
                  </pic:nvPicPr>
                  <pic:blipFill>
                    <a:blip r:embed="rId9" cstate="print"/>
                    <a:srcRect/>
                    <a:stretch>
                      <a:fillRect/>
                    </a:stretch>
                  </pic:blipFill>
                  <pic:spPr bwMode="auto">
                    <a:xfrm>
                      <a:off x="0" y="0"/>
                      <a:ext cx="3583305" cy="1712595"/>
                    </a:xfrm>
                    <a:prstGeom prst="rect">
                      <a:avLst/>
                    </a:prstGeom>
                    <a:noFill/>
                    <a:ln w="9525">
                      <a:noFill/>
                      <a:miter lim="800000"/>
                      <a:headEnd/>
                      <a:tailEnd/>
                    </a:ln>
                  </pic:spPr>
                </pic:pic>
              </a:graphicData>
            </a:graphic>
          </wp:inline>
        </w:drawing>
      </w:r>
    </w:p>
    <w:p w:rsidR="00EB3F53" w:rsidRPr="000C40D3" w:rsidRDefault="00EB3F53" w:rsidP="00EB3F53">
      <w:pPr>
        <w:pStyle w:val="NormalWeb"/>
        <w:spacing w:before="0" w:beforeAutospacing="0" w:after="0" w:afterAutospacing="0" w:line="360" w:lineRule="auto"/>
        <w:jc w:val="center"/>
        <w:rPr>
          <w:rFonts w:asciiTheme="majorBidi" w:hAnsiTheme="majorBidi" w:cstheme="majorBidi"/>
        </w:rPr>
      </w:pPr>
      <w:r w:rsidRPr="000C40D3">
        <w:rPr>
          <w:rFonts w:asciiTheme="majorBidi" w:hAnsiTheme="majorBidi" w:cstheme="majorBidi"/>
        </w:rPr>
        <w:t>Sancta Sophia basilica (cross-sectional elevation)</w:t>
      </w:r>
    </w:p>
    <w:p w:rsidR="008108D5" w:rsidRPr="000C40D3" w:rsidRDefault="0090596F" w:rsidP="00DD661F">
      <w:pPr>
        <w:pStyle w:val="NormalWeb"/>
        <w:spacing w:before="0" w:beforeAutospacing="0" w:after="0" w:afterAutospacing="0" w:line="360" w:lineRule="auto"/>
        <w:jc w:val="both"/>
        <w:rPr>
          <w:rFonts w:asciiTheme="majorBidi" w:hAnsiTheme="majorBidi" w:cstheme="majorBidi"/>
        </w:rPr>
      </w:pPr>
      <w:r w:rsidRPr="000C40D3">
        <w:t>D</w:t>
      </w:r>
      <w:r w:rsidR="00242753" w:rsidRPr="000C40D3">
        <w:t xml:space="preserve">uring the Fourth Crusade, the church was ransacked </w:t>
      </w:r>
      <w:r w:rsidR="00C32236" w:rsidRPr="000C40D3">
        <w:t>and desecrated by the Crusaders</w:t>
      </w:r>
      <w:r w:rsidRPr="000C40D3">
        <w:t xml:space="preserve"> in 1204</w:t>
      </w:r>
      <w:r w:rsidR="00C32236" w:rsidRPr="000C40D3">
        <w:t>.</w:t>
      </w:r>
      <w:r w:rsidR="00242753" w:rsidRPr="000C40D3">
        <w:t xml:space="preserve"> </w:t>
      </w:r>
      <w:r w:rsidR="00DD661F" w:rsidRPr="000C40D3">
        <w:t>Eye-witness</w:t>
      </w:r>
      <w:r w:rsidR="00242753" w:rsidRPr="000C40D3">
        <w:t xml:space="preserve"> Niketas Choniates</w:t>
      </w:r>
      <w:r w:rsidR="00C32236" w:rsidRPr="000C40D3">
        <w:t xml:space="preserve"> </w:t>
      </w:r>
      <w:r w:rsidR="00DD661F" w:rsidRPr="000C40D3">
        <w:t xml:space="preserve">(d. 1217)) </w:t>
      </w:r>
      <w:r w:rsidR="00C32236" w:rsidRPr="000C40D3">
        <w:t>wrote</w:t>
      </w:r>
      <w:r w:rsidR="00DD661F" w:rsidRPr="000C40D3">
        <w:t xml:space="preserve"> in his </w:t>
      </w:r>
      <w:r w:rsidR="00DD661F" w:rsidRPr="000C40D3">
        <w:rPr>
          <w:i/>
          <w:iCs/>
        </w:rPr>
        <w:t>Historia</w:t>
      </w:r>
      <w:r w:rsidR="00C32236" w:rsidRPr="000C40D3">
        <w:t xml:space="preserve">: </w:t>
      </w:r>
      <w:r w:rsidRPr="000C40D3">
        <w:t>“</w:t>
      </w:r>
      <w:r w:rsidR="00C32236" w:rsidRPr="000C40D3">
        <w:t>They respected nothing, neither the church</w:t>
      </w:r>
      <w:r w:rsidR="00DD661F" w:rsidRPr="000C40D3">
        <w:t>es, nor the sacred images of Christ and his saints</w:t>
      </w:r>
      <w:r w:rsidR="00242753" w:rsidRPr="000C40D3">
        <w:t>.</w:t>
      </w:r>
      <w:r w:rsidRPr="000C40D3">
        <w:t>”</w:t>
      </w:r>
      <w:r w:rsidR="00DD661F" w:rsidRPr="000C40D3">
        <w:t xml:space="preserve"> </w:t>
      </w:r>
      <w:r w:rsidR="00242753" w:rsidRPr="000C40D3">
        <w:rPr>
          <w:rFonts w:asciiTheme="majorBidi" w:eastAsia="SimSun" w:hAnsiTheme="majorBidi" w:cstheme="majorBidi"/>
          <w:vertAlign w:val="superscript"/>
          <w:lang w:eastAsia="zh-CN"/>
        </w:rPr>
        <w:footnoteReference w:id="2"/>
      </w:r>
      <w:r w:rsidR="00242753" w:rsidRPr="000C40D3">
        <w:rPr>
          <w:rFonts w:asciiTheme="majorBidi" w:hAnsiTheme="majorBidi" w:cstheme="majorBidi"/>
        </w:rPr>
        <w:t xml:space="preserve">  </w:t>
      </w:r>
    </w:p>
    <w:p w:rsidR="008108D5" w:rsidRPr="000C40D3" w:rsidRDefault="008108D5" w:rsidP="00DD661F">
      <w:pPr>
        <w:pStyle w:val="NormalWeb"/>
        <w:spacing w:before="0" w:beforeAutospacing="0" w:after="0" w:afterAutospacing="0" w:line="360" w:lineRule="auto"/>
        <w:jc w:val="both"/>
        <w:rPr>
          <w:rFonts w:asciiTheme="majorBidi" w:hAnsiTheme="majorBidi" w:cstheme="majorBidi"/>
        </w:rPr>
      </w:pPr>
      <w:r w:rsidRPr="000C40D3">
        <w:rPr>
          <w:rFonts w:asciiTheme="majorBidi" w:hAnsiTheme="majorBidi" w:cstheme="majorBidi"/>
        </w:rPr>
        <w:t>Ernle Bradford (d.</w:t>
      </w:r>
      <w:r w:rsidRPr="000C40D3">
        <w:t xml:space="preserve"> </w:t>
      </w:r>
      <w:r w:rsidRPr="000C40D3">
        <w:rPr>
          <w:rFonts w:asciiTheme="majorBidi" w:hAnsiTheme="majorBidi" w:cstheme="majorBidi"/>
        </w:rPr>
        <w:t xml:space="preserve">1986) writes, “. . . they broke up the altar for the sake of their marbles and gold and silver. The wealth of the sacred vessels which had been accumulating in the cathedral throughout nine centuries was seized upon by the soldiers ignorant </w:t>
      </w:r>
      <w:r w:rsidR="001C5546" w:rsidRPr="000C40D3">
        <w:rPr>
          <w:rFonts w:asciiTheme="majorBidi" w:hAnsiTheme="majorBidi" w:cstheme="majorBidi"/>
        </w:rPr>
        <w:t xml:space="preserve">of </w:t>
      </w:r>
      <w:r w:rsidR="0090596F" w:rsidRPr="000C40D3">
        <w:rPr>
          <w:rFonts w:asciiTheme="majorBidi" w:hAnsiTheme="majorBidi" w:cstheme="majorBidi"/>
        </w:rPr>
        <w:t>everything save that they might be melted down and converted into coin.”</w:t>
      </w:r>
      <w:r w:rsidRPr="000C40D3">
        <w:rPr>
          <w:rFonts w:asciiTheme="majorBidi" w:hAnsiTheme="majorBidi" w:cstheme="majorBidi"/>
        </w:rPr>
        <w:t xml:space="preserve">  </w:t>
      </w:r>
      <w:r w:rsidRPr="000C40D3">
        <w:rPr>
          <w:rFonts w:asciiTheme="majorBidi" w:eastAsia="SimSun" w:hAnsiTheme="majorBidi" w:cstheme="majorBidi"/>
          <w:vertAlign w:val="superscript"/>
          <w:lang w:eastAsia="zh-CN"/>
        </w:rPr>
        <w:footnoteReference w:id="3"/>
      </w:r>
      <w:r w:rsidRPr="000C40D3">
        <w:rPr>
          <w:rFonts w:asciiTheme="majorBidi" w:hAnsiTheme="majorBidi" w:cstheme="majorBidi"/>
        </w:rPr>
        <w:t xml:space="preserve">  </w:t>
      </w:r>
    </w:p>
    <w:p w:rsidR="002024E0" w:rsidRPr="000C40D3" w:rsidRDefault="00DD661F" w:rsidP="00946F1B">
      <w:pPr>
        <w:pStyle w:val="NormalWeb"/>
        <w:spacing w:before="0" w:beforeAutospacing="0" w:after="0" w:afterAutospacing="0" w:line="360" w:lineRule="auto"/>
        <w:jc w:val="both"/>
        <w:rPr>
          <w:rFonts w:asciiTheme="majorBidi" w:hAnsiTheme="majorBidi" w:cstheme="majorBidi"/>
          <w:color w:val="FF0000"/>
        </w:rPr>
      </w:pPr>
      <w:r w:rsidRPr="000C40D3">
        <w:t>During the Latin occupation of Constantinople (1204–1261) the church became a Roman Catholic cathedral.</w:t>
      </w:r>
      <w:r w:rsidR="0023095A" w:rsidRPr="000C40D3">
        <w:rPr>
          <w:rFonts w:asciiTheme="majorBidi" w:hAnsiTheme="majorBidi" w:cstheme="majorBidi"/>
        </w:rPr>
        <w:t xml:space="preserve"> </w:t>
      </w:r>
      <w:r w:rsidR="008211A4" w:rsidRPr="000C40D3">
        <w:t xml:space="preserve">It fell to the attacking Ottoman forces </w:t>
      </w:r>
      <w:r w:rsidR="0023095A" w:rsidRPr="000C40D3">
        <w:t>in</w:t>
      </w:r>
      <w:r w:rsidR="008211A4" w:rsidRPr="000C40D3">
        <w:t xml:space="preserve"> 1453. Sultan Mehmet II </w:t>
      </w:r>
      <w:r w:rsidR="0023095A" w:rsidRPr="000C40D3">
        <w:t xml:space="preserve">ordered to </w:t>
      </w:r>
      <w:r w:rsidR="00B559D1" w:rsidRPr="000C40D3">
        <w:t>convert</w:t>
      </w:r>
      <w:r w:rsidR="0023095A" w:rsidRPr="000C40D3">
        <w:t xml:space="preserve"> into royal mosque</w:t>
      </w:r>
      <w:r w:rsidR="008211A4" w:rsidRPr="000C40D3">
        <w:t>.</w:t>
      </w:r>
      <w:r w:rsidR="00946F1B" w:rsidRPr="000C40D3">
        <w:t xml:space="preserve"> </w:t>
      </w:r>
      <w:r w:rsidR="002024E0" w:rsidRPr="000C40D3">
        <w:rPr>
          <w:rFonts w:asciiTheme="majorBidi" w:eastAsia="SimSun" w:hAnsiTheme="majorBidi" w:cstheme="majorBidi"/>
          <w:color w:val="FF0000"/>
          <w:vertAlign w:val="superscript"/>
          <w:lang w:eastAsia="zh-CN"/>
        </w:rPr>
        <w:footnoteReference w:id="4"/>
      </w:r>
      <w:r w:rsidR="002024E0" w:rsidRPr="000C40D3">
        <w:rPr>
          <w:rFonts w:asciiTheme="majorBidi" w:hAnsiTheme="majorBidi" w:cstheme="majorBidi"/>
          <w:color w:val="FF0000"/>
        </w:rPr>
        <w:t xml:space="preserve">  </w:t>
      </w:r>
    </w:p>
    <w:p w:rsidR="00EB3F53" w:rsidRPr="000C40D3" w:rsidRDefault="00EB3F53" w:rsidP="0023095A">
      <w:pPr>
        <w:pStyle w:val="NormalWeb"/>
        <w:spacing w:before="0" w:beforeAutospacing="0" w:after="0" w:afterAutospacing="0" w:line="360" w:lineRule="auto"/>
        <w:jc w:val="both"/>
        <w:rPr>
          <w:rFonts w:asciiTheme="majorBidi" w:hAnsiTheme="majorBidi" w:cstheme="majorBidi"/>
          <w:color w:val="FF0000"/>
        </w:rPr>
      </w:pPr>
    </w:p>
    <w:p w:rsidR="007378F4" w:rsidRPr="000C40D3" w:rsidRDefault="007378F4" w:rsidP="007378F4">
      <w:pPr>
        <w:spacing w:line="360" w:lineRule="auto"/>
        <w:jc w:val="center"/>
        <w:rPr>
          <w:b/>
          <w:bCs/>
          <w:sz w:val="24"/>
          <w:szCs w:val="24"/>
        </w:rPr>
      </w:pPr>
      <w:r w:rsidRPr="000C40D3">
        <w:rPr>
          <w:b/>
          <w:bCs/>
          <w:sz w:val="24"/>
          <w:szCs w:val="24"/>
        </w:rPr>
        <w:t>Rumeli Fortress</w:t>
      </w:r>
    </w:p>
    <w:tbl>
      <w:tblPr>
        <w:tblStyle w:val="TableGrid"/>
        <w:tblW w:w="0" w:type="auto"/>
        <w:tblLook w:val="04A0"/>
      </w:tblPr>
      <w:tblGrid>
        <w:gridCol w:w="1908"/>
        <w:gridCol w:w="5310"/>
      </w:tblGrid>
      <w:tr w:rsidR="007378F4" w:rsidRPr="000C40D3" w:rsidTr="00EB4EDC">
        <w:tc>
          <w:tcPr>
            <w:tcW w:w="1908" w:type="dxa"/>
          </w:tcPr>
          <w:p w:rsidR="007378F4" w:rsidRPr="000C40D3" w:rsidRDefault="007378F4" w:rsidP="00EB4EDC">
            <w:pPr>
              <w:spacing w:line="360" w:lineRule="auto"/>
              <w:jc w:val="center"/>
              <w:rPr>
                <w:sz w:val="24"/>
                <w:szCs w:val="24"/>
              </w:rPr>
            </w:pPr>
            <w:r w:rsidRPr="000C40D3">
              <w:rPr>
                <w:sz w:val="24"/>
                <w:szCs w:val="24"/>
              </w:rPr>
              <w:t>location</w:t>
            </w:r>
          </w:p>
        </w:tc>
        <w:tc>
          <w:tcPr>
            <w:tcW w:w="5310" w:type="dxa"/>
          </w:tcPr>
          <w:p w:rsidR="007378F4" w:rsidRPr="000C40D3" w:rsidRDefault="007378F4" w:rsidP="00EB4EDC">
            <w:pPr>
              <w:spacing w:line="360" w:lineRule="auto"/>
              <w:jc w:val="center"/>
              <w:rPr>
                <w:sz w:val="24"/>
                <w:szCs w:val="24"/>
              </w:rPr>
            </w:pPr>
            <w:r w:rsidRPr="000C40D3">
              <w:rPr>
                <w:sz w:val="24"/>
                <w:szCs w:val="24"/>
              </w:rPr>
              <w:t xml:space="preserve">Rumeli, </w:t>
            </w:r>
            <w:r w:rsidRPr="000C40D3">
              <w:rPr>
                <w:color w:val="FF0000"/>
                <w:sz w:val="24"/>
                <w:szCs w:val="24"/>
              </w:rPr>
              <w:t>Thrace</w:t>
            </w:r>
            <w:r w:rsidRPr="000C40D3">
              <w:rPr>
                <w:sz w:val="24"/>
                <w:szCs w:val="24"/>
              </w:rPr>
              <w:t xml:space="preserve"> (the European side of the Bosphorus)</w:t>
            </w:r>
          </w:p>
        </w:tc>
      </w:tr>
      <w:tr w:rsidR="007378F4" w:rsidRPr="000C40D3" w:rsidTr="00EB4EDC">
        <w:tc>
          <w:tcPr>
            <w:tcW w:w="1908" w:type="dxa"/>
          </w:tcPr>
          <w:p w:rsidR="007378F4" w:rsidRPr="000C40D3" w:rsidRDefault="007378F4" w:rsidP="00EB4EDC">
            <w:pPr>
              <w:spacing w:line="360" w:lineRule="auto"/>
              <w:jc w:val="center"/>
              <w:rPr>
                <w:sz w:val="24"/>
                <w:szCs w:val="24"/>
              </w:rPr>
            </w:pPr>
          </w:p>
        </w:tc>
        <w:tc>
          <w:tcPr>
            <w:tcW w:w="5310" w:type="dxa"/>
          </w:tcPr>
          <w:p w:rsidR="007378F4" w:rsidRPr="000C40D3" w:rsidRDefault="00EB4EDC" w:rsidP="00EB4EDC">
            <w:pPr>
              <w:spacing w:line="360" w:lineRule="auto"/>
              <w:jc w:val="center"/>
              <w:rPr>
                <w:sz w:val="24"/>
                <w:szCs w:val="24"/>
              </w:rPr>
            </w:pPr>
            <w:r w:rsidRPr="000C40D3">
              <w:rPr>
                <w:sz w:val="24"/>
                <w:szCs w:val="24"/>
              </w:rPr>
              <w:t>Mehmed II in four months 1452</w:t>
            </w:r>
          </w:p>
        </w:tc>
      </w:tr>
    </w:tbl>
    <w:p w:rsidR="007378F4" w:rsidRPr="000C40D3" w:rsidRDefault="007378F4" w:rsidP="007378F4">
      <w:pPr>
        <w:spacing w:line="360" w:lineRule="auto"/>
        <w:jc w:val="center"/>
        <w:rPr>
          <w:sz w:val="24"/>
          <w:szCs w:val="24"/>
        </w:rPr>
      </w:pPr>
    </w:p>
    <w:p w:rsidR="007378F4" w:rsidRPr="000C40D3" w:rsidRDefault="007378F4" w:rsidP="00EB4EDC">
      <w:pPr>
        <w:spacing w:line="360" w:lineRule="auto"/>
        <w:jc w:val="both"/>
        <w:rPr>
          <w:sz w:val="24"/>
          <w:szCs w:val="24"/>
        </w:rPr>
      </w:pPr>
      <w:r w:rsidRPr="000C40D3">
        <w:rPr>
          <w:sz w:val="24"/>
          <w:szCs w:val="24"/>
        </w:rPr>
        <w:lastRenderedPageBreak/>
        <w:t>The Rumeli Fortress (Rumelihisari) was built to establish control of the waterway at this narrowest point of the strait (660m) where ships would need to approach the shore to avoid the strong currents. during the siege of Constantinople</w:t>
      </w:r>
      <w:r w:rsidR="00EB4EDC" w:rsidRPr="000C40D3">
        <w:rPr>
          <w:sz w:val="24"/>
          <w:szCs w:val="24"/>
        </w:rPr>
        <w:t xml:space="preserve"> (1452CE) a battalion of four hundred soldiers were stationed at the fortress to prevent the passage of ships with canon fire</w:t>
      </w:r>
      <w:r w:rsidRPr="000C40D3">
        <w:rPr>
          <w:sz w:val="24"/>
          <w:szCs w:val="24"/>
        </w:rPr>
        <w:t xml:space="preserve">. </w:t>
      </w:r>
    </w:p>
    <w:p w:rsidR="007378F4" w:rsidRPr="000C40D3" w:rsidRDefault="007378F4" w:rsidP="007378F4">
      <w:pPr>
        <w:spacing w:line="360" w:lineRule="auto"/>
        <w:jc w:val="both"/>
        <w:rPr>
          <w:sz w:val="24"/>
          <w:szCs w:val="24"/>
        </w:rPr>
      </w:pPr>
      <w:r w:rsidRPr="000C40D3">
        <w:rPr>
          <w:sz w:val="24"/>
          <w:szCs w:val="24"/>
        </w:rPr>
        <w:t>The fortress is a walled-in enclosure 250 meters long and 130 meters wide at its longest. It has one small and three large towers and thirteen small watchtowers. The towers are named after three viziers -Halil Pasa Tower, Saruca Pasa Tower and Zaganos Pasa Tower. There are three entrances, one next to each large tower; a shallower outer wall protects the seaside entrance.</w:t>
      </w:r>
    </w:p>
    <w:p w:rsidR="007378F4" w:rsidRPr="000C40D3" w:rsidRDefault="007378F4" w:rsidP="007378F4">
      <w:pPr>
        <w:spacing w:line="360" w:lineRule="auto"/>
        <w:jc w:val="both"/>
        <w:rPr>
          <w:sz w:val="24"/>
          <w:szCs w:val="24"/>
        </w:rPr>
      </w:pPr>
      <w:r w:rsidRPr="000C40D3">
        <w:rPr>
          <w:sz w:val="24"/>
          <w:szCs w:val="24"/>
        </w:rPr>
        <w:t>The peripheries of the Halil Pasa, Saruca Pasa and the Zaganos Pasa towers are 23.3 meters, 23.8meters and 26.70 meters respectively and their heights are 35, 33.3 and 25.30 meters excluding the conical roofs that once crowned the towers. The last two are round while the first is twelve-sided on the exterior. Inscriptive plaques in Arabic, referring to Zaganos Pasa were found at the southwest tower that is named after him and also at a smaller tower located at the southeast corner, at the water's edge. The space within each tower was divided up with wooden floors, each equipped with a furnace; only the Saruca Pasa Tower retains its wooden floors. All towers, watchtowers and walls are topped with crenellations.</w:t>
      </w:r>
    </w:p>
    <w:p w:rsidR="007378F4" w:rsidRPr="000C40D3" w:rsidRDefault="007378F4" w:rsidP="00EB4EDC">
      <w:pPr>
        <w:spacing w:line="360" w:lineRule="auto"/>
        <w:jc w:val="both"/>
        <w:rPr>
          <w:rFonts w:asciiTheme="majorBidi" w:hAnsiTheme="majorBidi" w:cstheme="majorBidi"/>
          <w:b/>
          <w:color w:val="0070C0"/>
          <w:sz w:val="24"/>
          <w:szCs w:val="24"/>
        </w:rPr>
      </w:pPr>
      <w:r w:rsidRPr="000C40D3">
        <w:rPr>
          <w:sz w:val="24"/>
          <w:szCs w:val="24"/>
        </w:rPr>
        <w:t>The fortress had wooden houses for the soldiers and a small mosque</w:t>
      </w:r>
      <w:r w:rsidR="00EB4EDC" w:rsidRPr="000C40D3">
        <w:rPr>
          <w:sz w:val="24"/>
          <w:szCs w:val="24"/>
        </w:rPr>
        <w:t>, of which o</w:t>
      </w:r>
      <w:r w:rsidRPr="000C40D3">
        <w:rPr>
          <w:sz w:val="24"/>
          <w:szCs w:val="24"/>
        </w:rPr>
        <w:t xml:space="preserve">nly the minaret shaft </w:t>
      </w:r>
      <w:r w:rsidR="00EB4EDC" w:rsidRPr="000C40D3">
        <w:rPr>
          <w:sz w:val="24"/>
          <w:szCs w:val="24"/>
        </w:rPr>
        <w:t>has remained</w:t>
      </w:r>
      <w:r w:rsidRPr="000C40D3">
        <w:rPr>
          <w:sz w:val="24"/>
          <w:szCs w:val="24"/>
        </w:rPr>
        <w:t>. Water was supplied to the fortress from a large cistern underneath the mosque and distributed through three wall-fountains, of which only one has remained.</w:t>
      </w:r>
    </w:p>
    <w:p w:rsidR="00EB4EDC" w:rsidRPr="000C40D3" w:rsidRDefault="00EB4EDC" w:rsidP="00EB4EDC">
      <w:pPr>
        <w:spacing w:line="360" w:lineRule="auto"/>
        <w:jc w:val="both"/>
        <w:rPr>
          <w:sz w:val="24"/>
          <w:szCs w:val="24"/>
        </w:rPr>
      </w:pPr>
      <w:r w:rsidRPr="000C40D3">
        <w:rPr>
          <w:sz w:val="24"/>
          <w:szCs w:val="24"/>
        </w:rPr>
        <w:t>A new neighborhood was formed inside the fortress after it was abandoned in the 19th century.</w:t>
      </w:r>
    </w:p>
    <w:p w:rsidR="00EB4EDC" w:rsidRPr="000C40D3" w:rsidRDefault="00EB4EDC" w:rsidP="00EB4EDC">
      <w:pPr>
        <w:spacing w:line="360" w:lineRule="auto"/>
        <w:jc w:val="both"/>
        <w:rPr>
          <w:sz w:val="24"/>
          <w:szCs w:val="24"/>
        </w:rPr>
      </w:pPr>
      <w:r w:rsidRPr="000C40D3">
        <w:rPr>
          <w:sz w:val="24"/>
          <w:szCs w:val="24"/>
        </w:rPr>
        <w:t>Older photographs show a series of seaside mansions along the fortress walls, none of which have come to our day. Their place is taken today by a two-lane coastal highway that was built immediately outside the fortress walls in the 1960s.</w:t>
      </w:r>
    </w:p>
    <w:p w:rsidR="007378F4" w:rsidRPr="000C40D3" w:rsidRDefault="007378F4" w:rsidP="0023095A">
      <w:pPr>
        <w:pStyle w:val="NormalWeb"/>
        <w:spacing w:before="0" w:beforeAutospacing="0" w:after="0" w:afterAutospacing="0" w:line="360" w:lineRule="auto"/>
        <w:jc w:val="both"/>
        <w:rPr>
          <w:rFonts w:asciiTheme="majorBidi" w:hAnsiTheme="majorBidi" w:cstheme="majorBidi"/>
          <w:color w:val="FF0000"/>
        </w:rPr>
      </w:pPr>
    </w:p>
    <w:p w:rsidR="00B559D1" w:rsidRPr="000C40D3" w:rsidRDefault="00B559D1" w:rsidP="00C82730">
      <w:pPr>
        <w:pStyle w:val="NormalWeb"/>
        <w:spacing w:before="120" w:beforeAutospacing="0" w:after="120" w:afterAutospacing="0" w:line="360" w:lineRule="auto"/>
        <w:jc w:val="center"/>
        <w:rPr>
          <w:rFonts w:asciiTheme="majorBidi" w:hAnsiTheme="majorBidi" w:cstheme="majorBidi"/>
          <w:b/>
          <w:bCs/>
          <w:color w:val="002060"/>
        </w:rPr>
      </w:pPr>
      <w:r w:rsidRPr="000C40D3">
        <w:rPr>
          <w:rFonts w:asciiTheme="majorBidi" w:hAnsiTheme="majorBidi" w:cstheme="majorBidi"/>
          <w:b/>
          <w:bCs/>
          <w:color w:val="002060"/>
        </w:rPr>
        <w:t>The Üç Şerefeli Mosque</w:t>
      </w:r>
    </w:p>
    <w:tbl>
      <w:tblPr>
        <w:tblStyle w:val="TableGrid"/>
        <w:tblW w:w="0" w:type="auto"/>
        <w:tblLook w:val="04A0"/>
      </w:tblPr>
      <w:tblGrid>
        <w:gridCol w:w="2718"/>
        <w:gridCol w:w="1890"/>
      </w:tblGrid>
      <w:tr w:rsidR="006911F4" w:rsidRPr="000C40D3" w:rsidTr="00C473D5">
        <w:trPr>
          <w:trHeight w:val="235"/>
        </w:trPr>
        <w:tc>
          <w:tcPr>
            <w:tcW w:w="2718" w:type="dxa"/>
          </w:tcPr>
          <w:p w:rsidR="006911F4" w:rsidRPr="000C40D3" w:rsidRDefault="006911F4" w:rsidP="007378F4">
            <w:pPr>
              <w:jc w:val="center"/>
              <w:rPr>
                <w:sz w:val="24"/>
                <w:szCs w:val="24"/>
              </w:rPr>
            </w:pPr>
          </w:p>
        </w:tc>
        <w:tc>
          <w:tcPr>
            <w:tcW w:w="1890" w:type="dxa"/>
          </w:tcPr>
          <w:p w:rsidR="006911F4" w:rsidRPr="000C40D3" w:rsidRDefault="006911F4" w:rsidP="007378F4">
            <w:pPr>
              <w:rPr>
                <w:sz w:val="24"/>
                <w:szCs w:val="24"/>
              </w:rPr>
            </w:pPr>
            <w:r w:rsidRPr="000C40D3">
              <w:rPr>
                <w:sz w:val="24"/>
                <w:szCs w:val="24"/>
              </w:rPr>
              <w:t>Edirne, Turkey</w:t>
            </w:r>
          </w:p>
        </w:tc>
      </w:tr>
      <w:tr w:rsidR="006911F4" w:rsidRPr="000C40D3" w:rsidTr="00C473D5">
        <w:tc>
          <w:tcPr>
            <w:tcW w:w="2718" w:type="dxa"/>
            <w:vAlign w:val="center"/>
          </w:tcPr>
          <w:p w:rsidR="006911F4" w:rsidRPr="000C40D3" w:rsidRDefault="00C82730" w:rsidP="007378F4">
            <w:pPr>
              <w:jc w:val="center"/>
              <w:rPr>
                <w:sz w:val="24"/>
                <w:szCs w:val="24"/>
              </w:rPr>
            </w:pPr>
            <w:r w:rsidRPr="000C40D3">
              <w:rPr>
                <w:sz w:val="24"/>
                <w:szCs w:val="24"/>
              </w:rPr>
              <w:t xml:space="preserve">Main </w:t>
            </w:r>
            <w:r w:rsidR="006911F4" w:rsidRPr="000C40D3">
              <w:rPr>
                <w:sz w:val="24"/>
                <w:szCs w:val="24"/>
              </w:rPr>
              <w:t>Dome dia. (outer)</w:t>
            </w:r>
          </w:p>
        </w:tc>
        <w:tc>
          <w:tcPr>
            <w:tcW w:w="1890" w:type="dxa"/>
            <w:vAlign w:val="center"/>
          </w:tcPr>
          <w:p w:rsidR="006911F4" w:rsidRPr="000C40D3" w:rsidRDefault="006911F4" w:rsidP="007378F4">
            <w:pPr>
              <w:rPr>
                <w:sz w:val="24"/>
                <w:szCs w:val="24"/>
              </w:rPr>
            </w:pPr>
            <w:r w:rsidRPr="000C40D3">
              <w:rPr>
                <w:sz w:val="24"/>
                <w:szCs w:val="24"/>
              </w:rPr>
              <w:t>24 m</w:t>
            </w:r>
          </w:p>
        </w:tc>
      </w:tr>
      <w:tr w:rsidR="006911F4" w:rsidRPr="000C40D3" w:rsidTr="00C473D5">
        <w:tc>
          <w:tcPr>
            <w:tcW w:w="2718" w:type="dxa"/>
            <w:vAlign w:val="center"/>
          </w:tcPr>
          <w:p w:rsidR="006911F4" w:rsidRPr="000C40D3" w:rsidRDefault="006911F4" w:rsidP="007378F4">
            <w:pPr>
              <w:jc w:val="center"/>
              <w:rPr>
                <w:sz w:val="24"/>
                <w:szCs w:val="24"/>
              </w:rPr>
            </w:pPr>
            <w:r w:rsidRPr="000C40D3">
              <w:rPr>
                <w:sz w:val="24"/>
                <w:szCs w:val="24"/>
              </w:rPr>
              <w:t>Minaret(s)</w:t>
            </w:r>
          </w:p>
        </w:tc>
        <w:tc>
          <w:tcPr>
            <w:tcW w:w="1890" w:type="dxa"/>
            <w:vAlign w:val="center"/>
          </w:tcPr>
          <w:p w:rsidR="006911F4" w:rsidRPr="000C40D3" w:rsidRDefault="006911F4" w:rsidP="007378F4">
            <w:pPr>
              <w:rPr>
                <w:sz w:val="24"/>
                <w:szCs w:val="24"/>
              </w:rPr>
            </w:pPr>
            <w:r w:rsidRPr="000C40D3">
              <w:rPr>
                <w:sz w:val="24"/>
                <w:szCs w:val="24"/>
              </w:rPr>
              <w:t>4</w:t>
            </w:r>
          </w:p>
        </w:tc>
      </w:tr>
      <w:tr w:rsidR="006911F4" w:rsidRPr="000C40D3" w:rsidTr="00C473D5">
        <w:tc>
          <w:tcPr>
            <w:tcW w:w="2718" w:type="dxa"/>
            <w:vAlign w:val="center"/>
          </w:tcPr>
          <w:p w:rsidR="006911F4" w:rsidRPr="000C40D3" w:rsidRDefault="007378F4" w:rsidP="007378F4">
            <w:pPr>
              <w:jc w:val="center"/>
              <w:rPr>
                <w:sz w:val="24"/>
                <w:szCs w:val="24"/>
              </w:rPr>
            </w:pPr>
            <w:r w:rsidRPr="000C40D3">
              <w:rPr>
                <w:sz w:val="24"/>
                <w:szCs w:val="24"/>
              </w:rPr>
              <w:t xml:space="preserve">height of the </w:t>
            </w:r>
            <w:r w:rsidR="00C82730" w:rsidRPr="000C40D3">
              <w:rPr>
                <w:sz w:val="24"/>
                <w:szCs w:val="24"/>
              </w:rPr>
              <w:t xml:space="preserve">tallest </w:t>
            </w:r>
            <w:r w:rsidRPr="000C40D3">
              <w:rPr>
                <w:sz w:val="24"/>
                <w:szCs w:val="24"/>
              </w:rPr>
              <w:t>m</w:t>
            </w:r>
            <w:r w:rsidR="006911F4" w:rsidRPr="000C40D3">
              <w:rPr>
                <w:sz w:val="24"/>
                <w:szCs w:val="24"/>
              </w:rPr>
              <w:t xml:space="preserve">inaret </w:t>
            </w:r>
          </w:p>
        </w:tc>
        <w:tc>
          <w:tcPr>
            <w:tcW w:w="1890" w:type="dxa"/>
            <w:vAlign w:val="center"/>
          </w:tcPr>
          <w:p w:rsidR="006911F4" w:rsidRPr="000C40D3" w:rsidRDefault="006911F4" w:rsidP="007378F4">
            <w:pPr>
              <w:rPr>
                <w:sz w:val="24"/>
                <w:szCs w:val="24"/>
              </w:rPr>
            </w:pPr>
            <w:r w:rsidRPr="000C40D3">
              <w:rPr>
                <w:sz w:val="24"/>
                <w:szCs w:val="24"/>
              </w:rPr>
              <w:t>67 m</w:t>
            </w:r>
          </w:p>
        </w:tc>
      </w:tr>
      <w:tr w:rsidR="006911F4" w:rsidRPr="000C40D3" w:rsidTr="00C473D5">
        <w:tc>
          <w:tcPr>
            <w:tcW w:w="2718" w:type="dxa"/>
            <w:vAlign w:val="center"/>
          </w:tcPr>
          <w:p w:rsidR="006911F4" w:rsidRPr="000C40D3" w:rsidRDefault="006911F4" w:rsidP="007378F4">
            <w:pPr>
              <w:jc w:val="center"/>
              <w:rPr>
                <w:sz w:val="24"/>
                <w:szCs w:val="24"/>
              </w:rPr>
            </w:pPr>
            <w:r w:rsidRPr="000C40D3">
              <w:rPr>
                <w:sz w:val="24"/>
                <w:szCs w:val="24"/>
              </w:rPr>
              <w:t>Materials</w:t>
            </w:r>
          </w:p>
        </w:tc>
        <w:tc>
          <w:tcPr>
            <w:tcW w:w="1890" w:type="dxa"/>
            <w:vAlign w:val="center"/>
          </w:tcPr>
          <w:p w:rsidR="006911F4" w:rsidRPr="000C40D3" w:rsidRDefault="006911F4" w:rsidP="007378F4">
            <w:pPr>
              <w:rPr>
                <w:sz w:val="24"/>
                <w:szCs w:val="24"/>
              </w:rPr>
            </w:pPr>
            <w:r w:rsidRPr="000C40D3">
              <w:rPr>
                <w:sz w:val="24"/>
                <w:szCs w:val="24"/>
              </w:rPr>
              <w:t>Burgaz marble</w:t>
            </w:r>
          </w:p>
        </w:tc>
      </w:tr>
      <w:tr w:rsidR="007378F4" w:rsidRPr="000C40D3" w:rsidTr="00C473D5">
        <w:tc>
          <w:tcPr>
            <w:tcW w:w="2718" w:type="dxa"/>
            <w:vAlign w:val="center"/>
          </w:tcPr>
          <w:p w:rsidR="007378F4" w:rsidRPr="000C40D3" w:rsidRDefault="007378F4" w:rsidP="007378F4">
            <w:pPr>
              <w:jc w:val="center"/>
              <w:rPr>
                <w:sz w:val="24"/>
                <w:szCs w:val="24"/>
              </w:rPr>
            </w:pPr>
            <w:r w:rsidRPr="000C40D3">
              <w:rPr>
                <w:rFonts w:asciiTheme="majorBidi" w:hAnsiTheme="majorBidi" w:cstheme="majorBidi"/>
                <w:sz w:val="24"/>
                <w:szCs w:val="24"/>
              </w:rPr>
              <w:t>architect</w:t>
            </w:r>
          </w:p>
        </w:tc>
        <w:tc>
          <w:tcPr>
            <w:tcW w:w="1890" w:type="dxa"/>
            <w:vAlign w:val="center"/>
          </w:tcPr>
          <w:p w:rsidR="007378F4" w:rsidRPr="000C40D3" w:rsidRDefault="007378F4" w:rsidP="007378F4">
            <w:pPr>
              <w:rPr>
                <w:sz w:val="24"/>
                <w:szCs w:val="24"/>
              </w:rPr>
            </w:pPr>
            <w:r w:rsidRPr="000C40D3">
              <w:rPr>
                <w:rFonts w:asciiTheme="majorBidi" w:hAnsiTheme="majorBidi" w:cstheme="majorBidi"/>
                <w:sz w:val="24"/>
                <w:szCs w:val="24"/>
              </w:rPr>
              <w:t>unknown</w:t>
            </w:r>
          </w:p>
        </w:tc>
      </w:tr>
    </w:tbl>
    <w:p w:rsidR="00C41785" w:rsidRPr="000C40D3" w:rsidRDefault="00C41785" w:rsidP="00FD13C6">
      <w:pPr>
        <w:pStyle w:val="NormalWeb"/>
        <w:spacing w:before="0" w:beforeAutospacing="0" w:after="0" w:afterAutospacing="0"/>
        <w:rPr>
          <w:rFonts w:asciiTheme="majorBidi" w:hAnsiTheme="majorBidi" w:cstheme="majorBidi"/>
        </w:rPr>
      </w:pPr>
    </w:p>
    <w:p w:rsidR="00FD13C6" w:rsidRPr="000C40D3" w:rsidRDefault="00B559D1" w:rsidP="00FD13C6">
      <w:pPr>
        <w:pStyle w:val="NormalWeb"/>
        <w:spacing w:before="0" w:beforeAutospacing="0" w:after="0" w:afterAutospacing="0"/>
        <w:rPr>
          <w:rFonts w:asciiTheme="majorBidi" w:hAnsiTheme="majorBidi" w:cstheme="majorBidi"/>
        </w:rPr>
      </w:pPr>
      <w:r w:rsidRPr="000C40D3">
        <w:rPr>
          <w:rFonts w:asciiTheme="majorBidi" w:hAnsiTheme="majorBidi" w:cstheme="majorBidi"/>
        </w:rPr>
        <w:t>The Üç Şerefeli Mosque was commissioned by Ottoman sultan Murad II (1421–1444,1446– 1451), and built between 1438 and 1447.[2] The name refers to unusual minaret with three balconies (Turkish: üç şerefeli).</w:t>
      </w:r>
      <w:r w:rsidR="00FD13C6" w:rsidRPr="000C40D3">
        <w:rPr>
          <w:rFonts w:asciiTheme="majorBidi" w:hAnsiTheme="majorBidi" w:cstheme="majorBidi"/>
        </w:rPr>
        <w:t xml:space="preserve"> </w:t>
      </w:r>
    </w:p>
    <w:p w:rsidR="00FD13C6" w:rsidRPr="000C40D3" w:rsidRDefault="00FD13C6" w:rsidP="00D50AEE">
      <w:pPr>
        <w:pStyle w:val="NormalWeb"/>
        <w:spacing w:before="120" w:beforeAutospacing="0" w:after="120" w:afterAutospacing="0" w:line="360" w:lineRule="auto"/>
        <w:rPr>
          <w:rFonts w:asciiTheme="majorBidi" w:hAnsiTheme="majorBidi" w:cstheme="majorBidi"/>
        </w:rPr>
      </w:pPr>
    </w:p>
    <w:p w:rsidR="00FD13C6" w:rsidRPr="000C40D3" w:rsidRDefault="00FD13C6" w:rsidP="00FD13C6">
      <w:pPr>
        <w:pStyle w:val="NormalWeb"/>
        <w:spacing w:before="120" w:beforeAutospacing="0" w:after="120" w:afterAutospacing="0" w:line="360" w:lineRule="auto"/>
        <w:jc w:val="center"/>
        <w:rPr>
          <w:rFonts w:asciiTheme="majorBidi" w:hAnsiTheme="majorBidi" w:cstheme="majorBidi"/>
          <w:color w:val="C00000"/>
        </w:rPr>
      </w:pPr>
      <w:r w:rsidRPr="000C40D3">
        <w:rPr>
          <w:rFonts w:asciiTheme="majorBidi" w:hAnsiTheme="majorBidi" w:cstheme="majorBidi"/>
          <w:color w:val="C00000"/>
        </w:rPr>
        <w:t>photo</w:t>
      </w:r>
    </w:p>
    <w:p w:rsidR="00FD13C6" w:rsidRPr="000C40D3" w:rsidRDefault="00FD13C6" w:rsidP="00D50AEE">
      <w:pPr>
        <w:pStyle w:val="NormalWeb"/>
        <w:spacing w:before="120" w:beforeAutospacing="0" w:after="120" w:afterAutospacing="0" w:line="360" w:lineRule="auto"/>
        <w:rPr>
          <w:rFonts w:asciiTheme="majorBidi" w:hAnsiTheme="majorBidi" w:cstheme="majorBidi"/>
        </w:rPr>
      </w:pPr>
    </w:p>
    <w:p w:rsidR="00B559D1" w:rsidRPr="000C40D3" w:rsidRDefault="00B559D1" w:rsidP="00D50AEE">
      <w:pPr>
        <w:pStyle w:val="NormalWeb"/>
        <w:spacing w:before="120" w:beforeAutospacing="0" w:after="120" w:afterAutospacing="0" w:line="360" w:lineRule="auto"/>
        <w:rPr>
          <w:rFonts w:asciiTheme="majorBidi" w:hAnsiTheme="majorBidi" w:cstheme="majorBidi"/>
        </w:rPr>
      </w:pPr>
      <w:r w:rsidRPr="000C40D3">
        <w:rPr>
          <w:rFonts w:asciiTheme="majorBidi" w:hAnsiTheme="majorBidi" w:cstheme="majorBidi"/>
        </w:rPr>
        <w:t>The two blue and turquoise underglaze-painted tile panels in the tympana of the windows were probably produced by the same group of tilemakers who had decorated the Yeşil Mosque (1419–21) in Bursa where the tiles are signed as "the work of the masters of Tabriz". The running pattern of the Chinese influenced floral border tiles is similar to those in the small Muradiye Mosque in Edirne.[4][5]</w:t>
      </w:r>
    </w:p>
    <w:p w:rsidR="00236D9E" w:rsidRPr="000C40D3" w:rsidRDefault="00236D9E" w:rsidP="00C82730">
      <w:pPr>
        <w:pStyle w:val="NormalWeb"/>
        <w:jc w:val="center"/>
        <w:rPr>
          <w:b/>
          <w:bCs/>
          <w:color w:val="FF0000"/>
        </w:rPr>
      </w:pPr>
      <w:r w:rsidRPr="000C40D3">
        <w:rPr>
          <w:b/>
          <w:bCs/>
          <w:color w:val="FF0000"/>
        </w:rPr>
        <w:t>Malbork Castle</w:t>
      </w:r>
    </w:p>
    <w:tbl>
      <w:tblPr>
        <w:tblStyle w:val="TableGrid"/>
        <w:tblW w:w="0" w:type="auto"/>
        <w:tblLook w:val="04A0"/>
      </w:tblPr>
      <w:tblGrid>
        <w:gridCol w:w="3168"/>
        <w:gridCol w:w="2970"/>
      </w:tblGrid>
      <w:tr w:rsidR="00236D9E" w:rsidRPr="000C40D3" w:rsidTr="00D50AEE">
        <w:tc>
          <w:tcPr>
            <w:tcW w:w="3168" w:type="dxa"/>
          </w:tcPr>
          <w:p w:rsidR="00236D9E" w:rsidRPr="000C40D3" w:rsidRDefault="00236D9E" w:rsidP="00236D9E">
            <w:pPr>
              <w:pStyle w:val="NormalWeb"/>
              <w:jc w:val="center"/>
              <w:rPr>
                <w:color w:val="FF0000"/>
              </w:rPr>
            </w:pPr>
          </w:p>
        </w:tc>
        <w:tc>
          <w:tcPr>
            <w:tcW w:w="2970" w:type="dxa"/>
          </w:tcPr>
          <w:p w:rsidR="00236D9E" w:rsidRPr="000C40D3" w:rsidRDefault="00236D9E" w:rsidP="00236D9E">
            <w:pPr>
              <w:pStyle w:val="NormalWeb"/>
              <w:jc w:val="center"/>
              <w:rPr>
                <w:color w:val="FF0000"/>
              </w:rPr>
            </w:pPr>
            <w:r w:rsidRPr="000C40D3">
              <w:t>Malbork, Poland</w:t>
            </w:r>
          </w:p>
        </w:tc>
      </w:tr>
      <w:tr w:rsidR="00236D9E" w:rsidRPr="000C40D3" w:rsidTr="00D50AEE">
        <w:tc>
          <w:tcPr>
            <w:tcW w:w="3168" w:type="dxa"/>
          </w:tcPr>
          <w:p w:rsidR="00236D9E" w:rsidRPr="000C40D3" w:rsidRDefault="00236D9E" w:rsidP="00236D9E">
            <w:pPr>
              <w:pStyle w:val="NormalWeb"/>
              <w:jc w:val="center"/>
              <w:rPr>
                <w:color w:val="FF0000"/>
              </w:rPr>
            </w:pPr>
          </w:p>
        </w:tc>
        <w:tc>
          <w:tcPr>
            <w:tcW w:w="2970" w:type="dxa"/>
          </w:tcPr>
          <w:p w:rsidR="00236D9E" w:rsidRPr="000C40D3" w:rsidRDefault="00D50AEE" w:rsidP="00D50AEE">
            <w:pPr>
              <w:pStyle w:val="NormalWeb"/>
              <w:jc w:val="center"/>
              <w:rPr>
                <w:color w:val="FF0000"/>
              </w:rPr>
            </w:pPr>
            <w:r w:rsidRPr="000C40D3">
              <w:t>1406</w:t>
            </w:r>
            <w:r w:rsidR="00236D9E" w:rsidRPr="000C40D3">
              <w:t xml:space="preserve"> </w:t>
            </w:r>
          </w:p>
        </w:tc>
      </w:tr>
    </w:tbl>
    <w:p w:rsidR="00236D9E" w:rsidRPr="000C40D3" w:rsidRDefault="00236D9E" w:rsidP="00FD13C6">
      <w:pPr>
        <w:pStyle w:val="NormalWeb"/>
        <w:spacing w:before="0" w:beforeAutospacing="0" w:after="0" w:afterAutospacing="0"/>
      </w:pPr>
      <w:r w:rsidRPr="000C40D3">
        <w:t xml:space="preserve">The Castle of the Teutonic Order in Malbork wass constructed by the Teutonic Knights, a German Catholic religious order of crusaders, in a form of an Ordensburg fortress. </w:t>
      </w:r>
      <w:r w:rsidR="00D50AEE" w:rsidRPr="000C40D3">
        <w:t>O</w:t>
      </w:r>
      <w:r w:rsidRPr="000C40D3">
        <w:t xml:space="preserve">n its completion in 1406, </w:t>
      </w:r>
      <w:r w:rsidR="00D50AEE" w:rsidRPr="000C40D3">
        <w:t xml:space="preserve">the castle </w:t>
      </w:r>
      <w:r w:rsidRPr="000C40D3">
        <w:t>was largest brick castle</w:t>
      </w:r>
      <w:r w:rsidR="00D50AEE" w:rsidRPr="000C40D3">
        <w:t xml:space="preserve"> in the world</w:t>
      </w:r>
      <w:r w:rsidRPr="000C40D3">
        <w:t>.</w:t>
      </w:r>
      <w:hyperlink r:id="rId10" w:anchor="cite_note-emery-3" w:history="1">
        <w:r w:rsidRPr="000C40D3">
          <w:rPr>
            <w:rStyle w:val="Hyperlink"/>
            <w:vertAlign w:val="superscript"/>
          </w:rPr>
          <w:t>[3]</w:t>
        </w:r>
      </w:hyperlink>
      <w:r w:rsidRPr="000C40D3">
        <w:t xml:space="preserve"> </w:t>
      </w:r>
    </w:p>
    <w:p w:rsidR="00236D9E" w:rsidRPr="000C40D3" w:rsidRDefault="00236D9E" w:rsidP="00236D9E">
      <w:pPr>
        <w:pStyle w:val="NormalWeb"/>
        <w:jc w:val="center"/>
      </w:pPr>
      <w:r w:rsidRPr="000C40D3">
        <w:rPr>
          <w:noProof/>
        </w:rPr>
        <w:drawing>
          <wp:inline distT="0" distB="0" distL="0" distR="0">
            <wp:extent cx="4657695" cy="2426208"/>
            <wp:effectExtent l="19050" t="0" r="0" b="0"/>
            <wp:docPr id="5" name="Picture 3" descr="Zespół_Zamku_Krzeżackiego_MALBORK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spół_Zamku_Krzeżackiego_MALBORK_01.jpg"/>
                    <pic:cNvPicPr/>
                  </pic:nvPicPr>
                  <pic:blipFill>
                    <a:blip r:embed="rId11" cstate="print"/>
                    <a:stretch>
                      <a:fillRect/>
                    </a:stretch>
                  </pic:blipFill>
                  <pic:spPr>
                    <a:xfrm>
                      <a:off x="0" y="0"/>
                      <a:ext cx="4659362" cy="2427076"/>
                    </a:xfrm>
                    <a:prstGeom prst="rect">
                      <a:avLst/>
                    </a:prstGeom>
                  </pic:spPr>
                </pic:pic>
              </a:graphicData>
            </a:graphic>
          </wp:inline>
        </w:drawing>
      </w:r>
    </w:p>
    <w:p w:rsidR="00236D9E" w:rsidRPr="000C40D3" w:rsidRDefault="00236D9E" w:rsidP="00236D9E">
      <w:pPr>
        <w:pStyle w:val="NormalWeb"/>
        <w:jc w:val="center"/>
      </w:pPr>
      <w:r w:rsidRPr="000C40D3">
        <w:t>Malbork Castle (credit: )</w:t>
      </w:r>
    </w:p>
    <w:p w:rsidR="00FD13C6" w:rsidRPr="000C40D3" w:rsidRDefault="00FD13C6" w:rsidP="00FD13C6">
      <w:pPr>
        <w:pStyle w:val="NormalWeb"/>
        <w:spacing w:before="0" w:beforeAutospacing="0" w:after="0" w:afterAutospacing="0"/>
        <w:jc w:val="both"/>
      </w:pPr>
      <w:r w:rsidRPr="000C40D3">
        <w:t xml:space="preserve">The Teutonic Knights named it </w:t>
      </w:r>
      <w:r w:rsidRPr="000C40D3">
        <w:rPr>
          <w:i/>
          <w:iCs/>
        </w:rPr>
        <w:t>Marienburg</w:t>
      </w:r>
      <w:r w:rsidRPr="000C40D3">
        <w:t xml:space="preserve"> in honour of Myriam</w:t>
      </w:r>
      <w:r w:rsidR="00C41785" w:rsidRPr="000C40D3">
        <w:t xml:space="preserve"> </w:t>
      </w:r>
      <w:r w:rsidRPr="000C40D3">
        <w:t xml:space="preserve">(peace be upon her), mother of Jesus(peace be upon him). In 1457, during the Thirteen Years’ War, it was sold by the Bohemian mercenaries to King Casimir IV of Poland in lieu of indemnities and it since served as one of the several Polish royal residences and the seat of Polish offices and institutions. From 1772, the castle was under German rule for over 170 years. Following Germany's defeat in World War II in 1945, the land was assigned to Poland by the Allies. Heavily damaged, the castle was renovated.  </w:t>
      </w:r>
    </w:p>
    <w:p w:rsidR="00FD13C6" w:rsidRPr="000C40D3" w:rsidRDefault="00FD13C6" w:rsidP="00236D9E">
      <w:pPr>
        <w:pStyle w:val="NormalWeb"/>
        <w:jc w:val="center"/>
      </w:pPr>
    </w:p>
    <w:p w:rsidR="00886BD7" w:rsidRPr="000C40D3" w:rsidRDefault="00886BD7" w:rsidP="00886BD7">
      <w:pPr>
        <w:pStyle w:val="NormalWeb"/>
        <w:jc w:val="center"/>
        <w:rPr>
          <w:b/>
          <w:bCs/>
        </w:rPr>
      </w:pPr>
      <w:r w:rsidRPr="000C40D3">
        <w:rPr>
          <w:b/>
          <w:bCs/>
        </w:rPr>
        <w:t>Zvolen Castle</w:t>
      </w:r>
    </w:p>
    <w:tbl>
      <w:tblPr>
        <w:tblStyle w:val="TableGrid"/>
        <w:tblW w:w="0" w:type="auto"/>
        <w:tblLook w:val="04A0"/>
      </w:tblPr>
      <w:tblGrid>
        <w:gridCol w:w="4608"/>
        <w:gridCol w:w="4608"/>
      </w:tblGrid>
      <w:tr w:rsidR="00886BD7" w:rsidRPr="000C40D3" w:rsidTr="00C32236">
        <w:tc>
          <w:tcPr>
            <w:tcW w:w="4608" w:type="dxa"/>
          </w:tcPr>
          <w:p w:rsidR="00886BD7" w:rsidRPr="000C40D3" w:rsidRDefault="00886BD7" w:rsidP="00C32236">
            <w:pPr>
              <w:pStyle w:val="NormalWeb"/>
              <w:jc w:val="center"/>
              <w:rPr>
                <w:color w:val="FF0000"/>
              </w:rPr>
            </w:pPr>
          </w:p>
        </w:tc>
        <w:tc>
          <w:tcPr>
            <w:tcW w:w="4608" w:type="dxa"/>
          </w:tcPr>
          <w:p w:rsidR="00886BD7" w:rsidRPr="000C40D3" w:rsidRDefault="00886BD7" w:rsidP="00C32236">
            <w:pPr>
              <w:pStyle w:val="NormalWeb"/>
              <w:jc w:val="center"/>
            </w:pPr>
            <w:r w:rsidRPr="000C40D3">
              <w:t>Zvolen, in central Slovakia.</w:t>
            </w:r>
          </w:p>
        </w:tc>
      </w:tr>
      <w:tr w:rsidR="00886BD7" w:rsidRPr="000C40D3" w:rsidTr="00C32236">
        <w:tc>
          <w:tcPr>
            <w:tcW w:w="4608" w:type="dxa"/>
          </w:tcPr>
          <w:p w:rsidR="00886BD7" w:rsidRPr="000C40D3" w:rsidRDefault="00886BD7" w:rsidP="00C32236">
            <w:pPr>
              <w:pStyle w:val="NormalWeb"/>
              <w:jc w:val="center"/>
              <w:rPr>
                <w:color w:val="FF0000"/>
              </w:rPr>
            </w:pPr>
          </w:p>
        </w:tc>
        <w:tc>
          <w:tcPr>
            <w:tcW w:w="4608" w:type="dxa"/>
          </w:tcPr>
          <w:p w:rsidR="00886BD7" w:rsidRPr="000C40D3" w:rsidRDefault="00FD13C6" w:rsidP="00C32236">
            <w:pPr>
              <w:pStyle w:val="NormalWeb"/>
              <w:jc w:val="center"/>
              <w:rPr>
                <w:color w:val="FF0000"/>
              </w:rPr>
            </w:pPr>
            <w:r w:rsidRPr="000C40D3">
              <w:t xml:space="preserve">between </w:t>
            </w:r>
            <w:r w:rsidR="00886BD7" w:rsidRPr="000C40D3">
              <w:t>1360 and 1382</w:t>
            </w:r>
          </w:p>
        </w:tc>
      </w:tr>
    </w:tbl>
    <w:p w:rsidR="00FD13C6" w:rsidRPr="000C40D3" w:rsidRDefault="00A8523B" w:rsidP="00FD13C6">
      <w:pPr>
        <w:pStyle w:val="NormalWeb"/>
      </w:pPr>
      <w:hyperlink r:id="rId12" w:tooltip="Gothic architecture" w:history="1">
        <w:r w:rsidR="00FD13C6" w:rsidRPr="000C40D3">
          <w:rPr>
            <w:rStyle w:val="Hyperlink"/>
          </w:rPr>
          <w:t>Gothic architecture</w:t>
        </w:r>
      </w:hyperlink>
      <w:r w:rsidR="00FD13C6" w:rsidRPr="000C40D3">
        <w:t xml:space="preserve"> of the castle was inspired by Italian castles of the fourteenth century. Italian masons also contributed to a </w:t>
      </w:r>
      <w:hyperlink r:id="rId13" w:tooltip="Renaissance architecture" w:history="1">
        <w:r w:rsidR="00FD13C6" w:rsidRPr="000C40D3">
          <w:rPr>
            <w:rStyle w:val="Hyperlink"/>
          </w:rPr>
          <w:t>Renaissance</w:t>
        </w:r>
      </w:hyperlink>
      <w:r w:rsidR="00FD13C6" w:rsidRPr="000C40D3">
        <w:t xml:space="preserve"> reconstruction in 1548. In 1784, the chapel was rebuilt into the Baroque style. </w:t>
      </w:r>
    </w:p>
    <w:p w:rsidR="00886BD7" w:rsidRPr="000C40D3" w:rsidRDefault="00886BD7" w:rsidP="00886BD7">
      <w:pPr>
        <w:pStyle w:val="NormalWeb"/>
        <w:spacing w:before="0" w:beforeAutospacing="0" w:after="0" w:afterAutospacing="0"/>
        <w:jc w:val="center"/>
      </w:pPr>
      <w:r w:rsidRPr="000C40D3">
        <w:rPr>
          <w:noProof/>
        </w:rPr>
        <w:drawing>
          <wp:inline distT="0" distB="0" distL="0" distR="0">
            <wp:extent cx="4449318" cy="2884641"/>
            <wp:effectExtent l="19050" t="0" r="8382" b="0"/>
            <wp:docPr id="4" name="Picture 18" descr="Zolyomcivertanleg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lyomcivertanlegi1.jpg"/>
                    <pic:cNvPicPr/>
                  </pic:nvPicPr>
                  <pic:blipFill>
                    <a:blip r:embed="rId14" cstate="print"/>
                    <a:stretch>
                      <a:fillRect/>
                    </a:stretch>
                  </pic:blipFill>
                  <pic:spPr>
                    <a:xfrm>
                      <a:off x="0" y="0"/>
                      <a:ext cx="4451173" cy="2885843"/>
                    </a:xfrm>
                    <a:prstGeom prst="rect">
                      <a:avLst/>
                    </a:prstGeom>
                  </pic:spPr>
                </pic:pic>
              </a:graphicData>
            </a:graphic>
          </wp:inline>
        </w:drawing>
      </w:r>
    </w:p>
    <w:p w:rsidR="00886BD7" w:rsidRPr="000C40D3" w:rsidRDefault="00886BD7" w:rsidP="00886BD7">
      <w:pPr>
        <w:pStyle w:val="NormalWeb"/>
        <w:spacing w:before="0" w:beforeAutospacing="0" w:after="0" w:afterAutospacing="0"/>
        <w:jc w:val="center"/>
      </w:pPr>
      <w:r w:rsidRPr="000C40D3">
        <w:t>Zvolen Castle</w:t>
      </w:r>
    </w:p>
    <w:p w:rsidR="00886BD7" w:rsidRPr="000C40D3" w:rsidRDefault="00886BD7" w:rsidP="00886BD7">
      <w:pPr>
        <w:pStyle w:val="NormalWeb"/>
      </w:pPr>
      <w:r w:rsidRPr="000C40D3">
        <w:t xml:space="preserve">Zvolen castle was built by Louis I of Hungary, who built it like a gothic hunting castle. It was finished in 1382, when it was witness to an engagement of his daughter Mary and Sigismund. </w:t>
      </w:r>
      <w:hyperlink r:id="rId15" w:tooltip="John Jiskra of Brandýs" w:history="1">
        <w:r w:rsidRPr="000C40D3">
          <w:rPr>
            <w:rStyle w:val="Hyperlink"/>
          </w:rPr>
          <w:t>John Jiskra of Brandýs</w:t>
        </w:r>
      </w:hyperlink>
      <w:r w:rsidRPr="000C40D3">
        <w:t xml:space="preserve">, who became one of the most powerful commanders in Hungary and this castle was one of his manors from 1440 to 1462. </w:t>
      </w:r>
    </w:p>
    <w:p w:rsidR="00EB3F53" w:rsidRPr="000C40D3" w:rsidRDefault="00886BD7" w:rsidP="00C82730">
      <w:pPr>
        <w:pStyle w:val="NormalWeb"/>
      </w:pPr>
      <w:r w:rsidRPr="000C40D3">
        <w:t xml:space="preserve">About 1500 the external fortifications were built up with four round bastions and entrance gate. In the middle of the 16th century was built another floor with embrasures and corner oriel towers. About 1590 an artillery bastion was built also. </w:t>
      </w:r>
    </w:p>
    <w:p w:rsidR="00D273BC" w:rsidRPr="000C40D3" w:rsidRDefault="0023063F" w:rsidP="0023063F">
      <w:pPr>
        <w:autoSpaceDE w:val="0"/>
        <w:autoSpaceDN w:val="0"/>
        <w:adjustRightInd w:val="0"/>
        <w:spacing w:line="360" w:lineRule="auto"/>
        <w:jc w:val="center"/>
        <w:rPr>
          <w:rFonts w:asciiTheme="majorBidi" w:hAnsiTheme="majorBidi" w:cstheme="majorBidi"/>
          <w:b/>
          <w:color w:val="FF0000"/>
          <w:sz w:val="24"/>
          <w:szCs w:val="24"/>
        </w:rPr>
      </w:pPr>
      <w:r w:rsidRPr="000C40D3">
        <w:rPr>
          <w:rFonts w:ascii="Arial" w:hAnsi="Arial" w:cs="Arial"/>
          <w:b/>
          <w:color w:val="FF0000"/>
          <w:sz w:val="24"/>
          <w:szCs w:val="24"/>
          <w:shd w:val="clear" w:color="auto" w:fill="FFFFFF"/>
        </w:rPr>
        <w:t>Santa Maria del Fiore</w:t>
      </w:r>
    </w:p>
    <w:p w:rsidR="0023063F" w:rsidRPr="000C40D3" w:rsidRDefault="0023063F" w:rsidP="00EB3F53">
      <w:pPr>
        <w:autoSpaceDE w:val="0"/>
        <w:autoSpaceDN w:val="0"/>
        <w:adjustRightInd w:val="0"/>
        <w:spacing w:line="360" w:lineRule="auto"/>
        <w:jc w:val="both"/>
        <w:rPr>
          <w:rFonts w:ascii="Arial" w:hAnsi="Arial" w:cs="Arial"/>
          <w:color w:val="202122"/>
          <w:sz w:val="24"/>
          <w:szCs w:val="24"/>
          <w:shd w:val="clear" w:color="auto" w:fill="FFFFFF"/>
        </w:rPr>
      </w:pPr>
      <w:r w:rsidRPr="000C40D3">
        <w:rPr>
          <w:rFonts w:ascii="Arial" w:hAnsi="Arial" w:cs="Arial"/>
          <w:color w:val="202122"/>
          <w:sz w:val="24"/>
          <w:szCs w:val="24"/>
          <w:shd w:val="clear" w:color="auto" w:fill="FFFFFF"/>
        </w:rPr>
        <w:t>Santa Maria del Fiore was built on the site of Florence's second cathedral dedicated to </w:t>
      </w:r>
      <w:hyperlink r:id="rId16" w:tooltip="Saint Reparata" w:history="1">
        <w:r w:rsidRPr="000C40D3">
          <w:rPr>
            <w:rStyle w:val="Hyperlink"/>
            <w:rFonts w:ascii="Arial" w:hAnsi="Arial" w:cs="Arial"/>
            <w:color w:val="0B0080"/>
            <w:sz w:val="24"/>
            <w:szCs w:val="24"/>
            <w:shd w:val="clear" w:color="auto" w:fill="FFFFFF"/>
          </w:rPr>
          <w:t>Saint Reparata</w:t>
        </w:r>
      </w:hyperlink>
      <w:hyperlink r:id="rId17" w:anchor="cite_note-bartlett_36_37-2" w:history="1">
        <w:r w:rsidRPr="000C40D3">
          <w:rPr>
            <w:rStyle w:val="Hyperlink"/>
            <w:rFonts w:ascii="Arial" w:hAnsi="Arial" w:cs="Arial"/>
            <w:color w:val="0B0080"/>
            <w:sz w:val="24"/>
            <w:szCs w:val="24"/>
            <w:shd w:val="clear" w:color="auto" w:fill="FFFFFF"/>
            <w:vertAlign w:val="superscript"/>
          </w:rPr>
          <w:t>[2]</w:t>
        </w:r>
      </w:hyperlink>
      <w:r w:rsidRPr="000C40D3">
        <w:rPr>
          <w:rFonts w:ascii="Arial" w:hAnsi="Arial" w:cs="Arial"/>
          <w:color w:val="202122"/>
          <w:sz w:val="24"/>
          <w:szCs w:val="24"/>
          <w:shd w:val="clear" w:color="auto" w:fill="FFFFFF"/>
        </w:rPr>
        <w:t>; the first was the </w:t>
      </w:r>
      <w:hyperlink r:id="rId18" w:tooltip="San Lorenzo, Florence" w:history="1">
        <w:r w:rsidRPr="000C40D3">
          <w:rPr>
            <w:rStyle w:val="Hyperlink"/>
            <w:rFonts w:ascii="Arial" w:hAnsi="Arial" w:cs="Arial"/>
            <w:color w:val="0B0080"/>
            <w:sz w:val="24"/>
            <w:szCs w:val="24"/>
            <w:shd w:val="clear" w:color="auto" w:fill="FFFFFF"/>
          </w:rPr>
          <w:t>Basilica di San Lorenzo di Firenze</w:t>
        </w:r>
      </w:hyperlink>
      <w:r w:rsidRPr="000C40D3">
        <w:rPr>
          <w:rFonts w:ascii="Arial" w:hAnsi="Arial" w:cs="Arial"/>
          <w:color w:val="202122"/>
          <w:sz w:val="24"/>
          <w:szCs w:val="24"/>
          <w:shd w:val="clear" w:color="auto" w:fill="FFFFFF"/>
        </w:rPr>
        <w:t>, the first building of which was consecrated as a church in 393 by </w:t>
      </w:r>
      <w:hyperlink r:id="rId19" w:tooltip="St. Ambrose of Milan" w:history="1">
        <w:r w:rsidRPr="000C40D3">
          <w:rPr>
            <w:rStyle w:val="Hyperlink"/>
            <w:rFonts w:ascii="Arial" w:hAnsi="Arial" w:cs="Arial"/>
            <w:color w:val="0B0080"/>
            <w:sz w:val="24"/>
            <w:szCs w:val="24"/>
            <w:shd w:val="clear" w:color="auto" w:fill="FFFFFF"/>
          </w:rPr>
          <w:t>St. Ambrose of Milan</w:t>
        </w:r>
      </w:hyperlink>
      <w:r w:rsidRPr="000C40D3">
        <w:rPr>
          <w:rFonts w:ascii="Arial" w:hAnsi="Arial" w:cs="Arial"/>
          <w:color w:val="202122"/>
          <w:sz w:val="24"/>
          <w:szCs w:val="24"/>
          <w:shd w:val="clear" w:color="auto" w:fill="FFFFFF"/>
        </w:rPr>
        <w:t>.</w:t>
      </w:r>
      <w:hyperlink r:id="rId20" w:anchor="cite_note-3" w:history="1">
        <w:r w:rsidRPr="000C40D3">
          <w:rPr>
            <w:rStyle w:val="Hyperlink"/>
            <w:rFonts w:ascii="Arial" w:hAnsi="Arial" w:cs="Arial"/>
            <w:color w:val="0B0080"/>
            <w:sz w:val="24"/>
            <w:szCs w:val="24"/>
            <w:shd w:val="clear" w:color="auto" w:fill="FFFFFF"/>
            <w:vertAlign w:val="superscript"/>
          </w:rPr>
          <w:t>[3]</w:t>
        </w:r>
      </w:hyperlink>
      <w:r w:rsidRPr="000C40D3">
        <w:rPr>
          <w:rFonts w:ascii="Arial" w:hAnsi="Arial" w:cs="Arial"/>
          <w:color w:val="202122"/>
          <w:sz w:val="24"/>
          <w:szCs w:val="24"/>
          <w:shd w:val="clear" w:color="auto" w:fill="FFFFFF"/>
        </w:rPr>
        <w:t> The ancient structure, founded in the early 5th century and having undergone many repairs, was crumbling with age, according to the 14th-century </w:t>
      </w:r>
      <w:hyperlink r:id="rId21" w:tooltip="Nuova Cronica" w:history="1">
        <w:r w:rsidRPr="000C40D3">
          <w:rPr>
            <w:rStyle w:val="Hyperlink"/>
            <w:rFonts w:ascii="Arial" w:hAnsi="Arial" w:cs="Arial"/>
            <w:i/>
            <w:iCs/>
            <w:color w:val="0B0080"/>
            <w:sz w:val="24"/>
            <w:szCs w:val="24"/>
            <w:shd w:val="clear" w:color="auto" w:fill="FFFFFF"/>
          </w:rPr>
          <w:t>Nuova Cronica</w:t>
        </w:r>
      </w:hyperlink>
      <w:r w:rsidRPr="000C40D3">
        <w:rPr>
          <w:rFonts w:ascii="Arial" w:hAnsi="Arial" w:cs="Arial"/>
          <w:color w:val="202122"/>
          <w:sz w:val="24"/>
          <w:szCs w:val="24"/>
          <w:shd w:val="clear" w:color="auto" w:fill="FFFFFF"/>
        </w:rPr>
        <w:t> of </w:t>
      </w:r>
      <w:hyperlink r:id="rId22" w:tooltip="Giovanni Villani" w:history="1">
        <w:r w:rsidRPr="000C40D3">
          <w:rPr>
            <w:rStyle w:val="Hyperlink"/>
            <w:rFonts w:ascii="Arial" w:hAnsi="Arial" w:cs="Arial"/>
            <w:color w:val="0B0080"/>
            <w:sz w:val="24"/>
            <w:szCs w:val="24"/>
            <w:shd w:val="clear" w:color="auto" w:fill="FFFFFF"/>
          </w:rPr>
          <w:t>Giovanni Villani</w:t>
        </w:r>
      </w:hyperlink>
      <w:r w:rsidRPr="000C40D3">
        <w:rPr>
          <w:rFonts w:ascii="Arial" w:hAnsi="Arial" w:cs="Arial"/>
          <w:color w:val="202122"/>
          <w:sz w:val="24"/>
          <w:szCs w:val="24"/>
          <w:shd w:val="clear" w:color="auto" w:fill="FFFFFF"/>
        </w:rPr>
        <w:t>,</w:t>
      </w:r>
      <w:hyperlink r:id="rId23" w:anchor="cite_note-bartlett_36-4" w:history="1">
        <w:r w:rsidRPr="000C40D3">
          <w:rPr>
            <w:rStyle w:val="Hyperlink"/>
            <w:rFonts w:ascii="Arial" w:hAnsi="Arial" w:cs="Arial"/>
            <w:color w:val="0B0080"/>
            <w:sz w:val="24"/>
            <w:szCs w:val="24"/>
            <w:shd w:val="clear" w:color="auto" w:fill="FFFFFF"/>
            <w:vertAlign w:val="superscript"/>
          </w:rPr>
          <w:t>[4]</w:t>
        </w:r>
      </w:hyperlink>
      <w:r w:rsidRPr="000C40D3">
        <w:rPr>
          <w:rFonts w:ascii="Arial" w:hAnsi="Arial" w:cs="Arial"/>
          <w:color w:val="202122"/>
          <w:sz w:val="24"/>
          <w:szCs w:val="24"/>
          <w:shd w:val="clear" w:color="auto" w:fill="FFFFFF"/>
        </w:rPr>
        <w:t> and was no longer large enough to serve the growing population of the city.</w:t>
      </w:r>
      <w:hyperlink r:id="rId24" w:anchor="cite_note-bartlett_36-4" w:history="1">
        <w:r w:rsidRPr="000C40D3">
          <w:rPr>
            <w:rStyle w:val="Hyperlink"/>
            <w:rFonts w:ascii="Arial" w:hAnsi="Arial" w:cs="Arial"/>
            <w:color w:val="0B0080"/>
            <w:sz w:val="24"/>
            <w:szCs w:val="24"/>
            <w:shd w:val="clear" w:color="auto" w:fill="FFFFFF"/>
            <w:vertAlign w:val="superscript"/>
          </w:rPr>
          <w:t>[4]</w:t>
        </w:r>
      </w:hyperlink>
      <w:r w:rsidRPr="000C40D3">
        <w:rPr>
          <w:rFonts w:ascii="Arial" w:hAnsi="Arial" w:cs="Arial"/>
          <w:color w:val="202122"/>
          <w:sz w:val="24"/>
          <w:szCs w:val="24"/>
          <w:shd w:val="clear" w:color="auto" w:fill="FFFFFF"/>
        </w:rPr>
        <w:t> Other major Tuscan cities had undertaken ambitious reconstructions of their cathedrals during the Late Medieval period, such as </w:t>
      </w:r>
      <w:hyperlink r:id="rId25" w:tooltip="Pisa Cathedral" w:history="1">
        <w:r w:rsidRPr="000C40D3">
          <w:rPr>
            <w:rStyle w:val="Hyperlink"/>
            <w:rFonts w:ascii="Arial" w:hAnsi="Arial" w:cs="Arial"/>
            <w:color w:val="0B0080"/>
            <w:sz w:val="24"/>
            <w:szCs w:val="24"/>
            <w:shd w:val="clear" w:color="auto" w:fill="FFFFFF"/>
          </w:rPr>
          <w:t>Pisa</w:t>
        </w:r>
      </w:hyperlink>
      <w:r w:rsidRPr="000C40D3">
        <w:rPr>
          <w:rFonts w:ascii="Arial" w:hAnsi="Arial" w:cs="Arial"/>
          <w:color w:val="202122"/>
          <w:sz w:val="24"/>
          <w:szCs w:val="24"/>
          <w:shd w:val="clear" w:color="auto" w:fill="FFFFFF"/>
        </w:rPr>
        <w:t> and particularly </w:t>
      </w:r>
      <w:hyperlink r:id="rId26" w:tooltip="Siena Cathedral" w:history="1">
        <w:r w:rsidRPr="000C40D3">
          <w:rPr>
            <w:rStyle w:val="Hyperlink"/>
            <w:rFonts w:ascii="Arial" w:hAnsi="Arial" w:cs="Arial"/>
            <w:color w:val="0B0080"/>
            <w:sz w:val="24"/>
            <w:szCs w:val="24"/>
            <w:shd w:val="clear" w:color="auto" w:fill="FFFFFF"/>
          </w:rPr>
          <w:t>Siena</w:t>
        </w:r>
      </w:hyperlink>
      <w:r w:rsidRPr="000C40D3">
        <w:rPr>
          <w:rFonts w:ascii="Arial" w:hAnsi="Arial" w:cs="Arial"/>
          <w:color w:val="202122"/>
          <w:sz w:val="24"/>
          <w:szCs w:val="24"/>
          <w:shd w:val="clear" w:color="auto" w:fill="FFFFFF"/>
        </w:rPr>
        <w:t> where the enormous proposed extensions were never completed.</w:t>
      </w:r>
    </w:p>
    <w:p w:rsidR="0023063F" w:rsidRPr="000C40D3" w:rsidRDefault="0023063F" w:rsidP="00EB3F53">
      <w:pPr>
        <w:autoSpaceDE w:val="0"/>
        <w:autoSpaceDN w:val="0"/>
        <w:adjustRightInd w:val="0"/>
        <w:spacing w:line="360" w:lineRule="auto"/>
        <w:jc w:val="both"/>
        <w:rPr>
          <w:rFonts w:ascii="Arial" w:hAnsi="Arial" w:cs="Arial"/>
          <w:color w:val="202122"/>
          <w:sz w:val="24"/>
          <w:szCs w:val="24"/>
          <w:shd w:val="clear" w:color="auto" w:fill="FFFFFF"/>
        </w:rPr>
      </w:pPr>
    </w:p>
    <w:p w:rsidR="0023063F" w:rsidRPr="000C40D3" w:rsidRDefault="0023063F" w:rsidP="00EB3F53">
      <w:pPr>
        <w:autoSpaceDE w:val="0"/>
        <w:autoSpaceDN w:val="0"/>
        <w:adjustRightInd w:val="0"/>
        <w:spacing w:line="360" w:lineRule="auto"/>
        <w:jc w:val="both"/>
        <w:rPr>
          <w:rFonts w:asciiTheme="majorBidi" w:hAnsiTheme="majorBidi" w:cstheme="majorBidi"/>
          <w:color w:val="222222"/>
          <w:sz w:val="24"/>
          <w:szCs w:val="24"/>
        </w:rPr>
      </w:pPr>
    </w:p>
    <w:p w:rsidR="00D273BC" w:rsidRPr="000C40D3" w:rsidRDefault="00D273BC" w:rsidP="00C82730">
      <w:pPr>
        <w:autoSpaceDE w:val="0"/>
        <w:autoSpaceDN w:val="0"/>
        <w:adjustRightInd w:val="0"/>
        <w:spacing w:line="360" w:lineRule="auto"/>
        <w:jc w:val="center"/>
        <w:rPr>
          <w:rFonts w:asciiTheme="majorBidi" w:hAnsiTheme="majorBidi" w:cstheme="majorBidi"/>
          <w:color w:val="C00000"/>
          <w:sz w:val="24"/>
          <w:szCs w:val="24"/>
        </w:rPr>
      </w:pPr>
      <w:r w:rsidRPr="000C40D3">
        <w:rPr>
          <w:rFonts w:asciiTheme="majorBidi" w:hAnsiTheme="majorBidi" w:cstheme="majorBidi"/>
          <w:color w:val="C00000"/>
          <w:sz w:val="24"/>
          <w:szCs w:val="24"/>
        </w:rPr>
        <w:t>Nilometer</w:t>
      </w:r>
    </w:p>
    <w:p w:rsidR="00EB3F53" w:rsidRPr="000C40D3" w:rsidRDefault="00EB3F53" w:rsidP="00A422F5">
      <w:pPr>
        <w:autoSpaceDE w:val="0"/>
        <w:autoSpaceDN w:val="0"/>
        <w:adjustRightInd w:val="0"/>
        <w:spacing w:line="360" w:lineRule="auto"/>
        <w:jc w:val="both"/>
        <w:rPr>
          <w:rFonts w:asciiTheme="majorBidi" w:hAnsiTheme="majorBidi" w:cstheme="majorBidi"/>
          <w:color w:val="222222"/>
          <w:sz w:val="24"/>
          <w:szCs w:val="24"/>
        </w:rPr>
      </w:pPr>
      <w:r w:rsidRPr="000C40D3">
        <w:rPr>
          <w:rFonts w:asciiTheme="majorBidi" w:hAnsiTheme="majorBidi" w:cstheme="majorBidi"/>
          <w:color w:val="222222"/>
          <w:sz w:val="24"/>
          <w:szCs w:val="24"/>
        </w:rPr>
        <w:t xml:space="preserve">Alfraganus </w:t>
      </w:r>
      <w:r w:rsidR="00A422F5" w:rsidRPr="000C40D3">
        <w:rPr>
          <w:rFonts w:asciiTheme="majorBidi" w:hAnsiTheme="majorBidi" w:cstheme="majorBidi"/>
          <w:color w:val="222222"/>
          <w:sz w:val="24"/>
          <w:szCs w:val="24"/>
        </w:rPr>
        <w:t>(c. 805-870CE)</w:t>
      </w:r>
      <w:r w:rsidRPr="000C40D3">
        <w:rPr>
          <w:rFonts w:asciiTheme="majorBidi" w:hAnsiTheme="majorBidi" w:cstheme="majorBidi"/>
          <w:color w:val="222222"/>
          <w:sz w:val="24"/>
          <w:szCs w:val="24"/>
        </w:rPr>
        <w:t xml:space="preserve"> supervised the construction of the large ‘Miqyas an-Nil’ (Nilometer) on the island of al-Rawda </w:t>
      </w:r>
      <w:r w:rsidR="00A422F5" w:rsidRPr="000C40D3">
        <w:rPr>
          <w:rFonts w:asciiTheme="majorBidi" w:hAnsiTheme="majorBidi" w:cstheme="majorBidi"/>
          <w:color w:val="222222"/>
          <w:sz w:val="24"/>
          <w:szCs w:val="24"/>
        </w:rPr>
        <w:t xml:space="preserve">In Cairo </w:t>
      </w:r>
      <w:r w:rsidRPr="000C40D3">
        <w:rPr>
          <w:rFonts w:asciiTheme="majorBidi" w:hAnsiTheme="majorBidi" w:cstheme="majorBidi"/>
          <w:color w:val="222222"/>
          <w:sz w:val="24"/>
          <w:szCs w:val="24"/>
        </w:rPr>
        <w:t>in the year 861.</w:t>
      </w:r>
    </w:p>
    <w:p w:rsidR="00EB3F53" w:rsidRPr="000C40D3" w:rsidRDefault="00EB3F53" w:rsidP="00AB7099">
      <w:pPr>
        <w:autoSpaceDE w:val="0"/>
        <w:autoSpaceDN w:val="0"/>
        <w:adjustRightInd w:val="0"/>
        <w:spacing w:line="360" w:lineRule="auto"/>
        <w:jc w:val="center"/>
        <w:rPr>
          <w:rFonts w:asciiTheme="majorBidi" w:hAnsiTheme="majorBidi" w:cstheme="majorBidi"/>
          <w:color w:val="222222"/>
          <w:sz w:val="24"/>
          <w:szCs w:val="24"/>
        </w:rPr>
      </w:pPr>
      <w:r w:rsidRPr="000C40D3">
        <w:rPr>
          <w:rFonts w:asciiTheme="majorBidi" w:hAnsiTheme="majorBidi" w:cstheme="majorBidi"/>
          <w:noProof/>
          <w:color w:val="222222"/>
          <w:sz w:val="24"/>
          <w:szCs w:val="24"/>
        </w:rPr>
        <w:lastRenderedPageBreak/>
        <w:drawing>
          <wp:inline distT="0" distB="0" distL="0" distR="0">
            <wp:extent cx="3705225" cy="2463165"/>
            <wp:effectExtent l="19050" t="0" r="9525" b="0"/>
            <wp:docPr id="668" name="Picture 57" descr="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ront Cover.jpg"/>
                    <pic:cNvPicPr>
                      <a:picLocks noChangeAspect="1" noChangeArrowheads="1"/>
                    </pic:cNvPicPr>
                  </pic:nvPicPr>
                  <pic:blipFill>
                    <a:blip r:embed="rId27" cstate="print"/>
                    <a:srcRect/>
                    <a:stretch>
                      <a:fillRect/>
                    </a:stretch>
                  </pic:blipFill>
                  <pic:spPr bwMode="auto">
                    <a:xfrm>
                      <a:off x="0" y="0"/>
                      <a:ext cx="3705225" cy="2463165"/>
                    </a:xfrm>
                    <a:prstGeom prst="rect">
                      <a:avLst/>
                    </a:prstGeom>
                    <a:noFill/>
                    <a:ln w="9525">
                      <a:noFill/>
                      <a:miter lim="800000"/>
                      <a:headEnd/>
                      <a:tailEnd/>
                    </a:ln>
                  </pic:spPr>
                </pic:pic>
              </a:graphicData>
            </a:graphic>
          </wp:inline>
        </w:drawing>
      </w:r>
    </w:p>
    <w:p w:rsidR="00EB3F53" w:rsidRPr="000C40D3" w:rsidRDefault="00EB3F53" w:rsidP="00AB7099">
      <w:pPr>
        <w:autoSpaceDE w:val="0"/>
        <w:autoSpaceDN w:val="0"/>
        <w:adjustRightInd w:val="0"/>
        <w:spacing w:line="360" w:lineRule="auto"/>
        <w:jc w:val="center"/>
        <w:rPr>
          <w:rFonts w:asciiTheme="majorBidi" w:hAnsiTheme="majorBidi" w:cstheme="majorBidi"/>
          <w:color w:val="222222"/>
          <w:sz w:val="24"/>
          <w:szCs w:val="24"/>
        </w:rPr>
      </w:pPr>
      <w:r w:rsidRPr="000C40D3">
        <w:rPr>
          <w:rFonts w:asciiTheme="majorBidi" w:hAnsiTheme="majorBidi" w:cstheme="majorBidi"/>
          <w:noProof/>
          <w:sz w:val="24"/>
          <w:szCs w:val="24"/>
        </w:rPr>
        <w:drawing>
          <wp:inline distT="0" distB="0" distL="0" distR="0">
            <wp:extent cx="3705225" cy="2463165"/>
            <wp:effectExtent l="19050" t="0" r="9525" b="0"/>
            <wp:docPr id="669" name="Picture 2" descr="Image result for Nil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ilometer"/>
                    <pic:cNvPicPr>
                      <a:picLocks noChangeAspect="1" noChangeArrowheads="1"/>
                    </pic:cNvPicPr>
                  </pic:nvPicPr>
                  <pic:blipFill>
                    <a:blip r:embed="rId28" cstate="print"/>
                    <a:srcRect/>
                    <a:stretch>
                      <a:fillRect/>
                    </a:stretch>
                  </pic:blipFill>
                  <pic:spPr bwMode="auto">
                    <a:xfrm>
                      <a:off x="0" y="0"/>
                      <a:ext cx="3705225" cy="2463165"/>
                    </a:xfrm>
                    <a:prstGeom prst="rect">
                      <a:avLst/>
                    </a:prstGeom>
                    <a:noFill/>
                    <a:ln w="9525">
                      <a:noFill/>
                      <a:miter lim="800000"/>
                      <a:headEnd/>
                      <a:tailEnd/>
                    </a:ln>
                  </pic:spPr>
                </pic:pic>
              </a:graphicData>
            </a:graphic>
          </wp:inline>
        </w:drawing>
      </w:r>
    </w:p>
    <w:p w:rsidR="00EB3F53" w:rsidRPr="000C40D3" w:rsidRDefault="00EB3F53" w:rsidP="00AB7099">
      <w:pPr>
        <w:autoSpaceDE w:val="0"/>
        <w:autoSpaceDN w:val="0"/>
        <w:adjustRightInd w:val="0"/>
        <w:spacing w:line="360" w:lineRule="auto"/>
        <w:jc w:val="center"/>
        <w:rPr>
          <w:rFonts w:asciiTheme="majorBidi" w:hAnsiTheme="majorBidi" w:cstheme="majorBidi"/>
          <w:color w:val="222222"/>
          <w:sz w:val="24"/>
          <w:szCs w:val="24"/>
        </w:rPr>
      </w:pPr>
      <w:r w:rsidRPr="000C40D3">
        <w:rPr>
          <w:rFonts w:asciiTheme="majorBidi" w:hAnsiTheme="majorBidi" w:cstheme="majorBidi"/>
          <w:color w:val="222222"/>
          <w:sz w:val="24"/>
          <w:szCs w:val="24"/>
        </w:rPr>
        <w:t>Nilometer</w:t>
      </w:r>
    </w:p>
    <w:p w:rsidR="00EB3F53" w:rsidRPr="000C40D3" w:rsidRDefault="00EB3F53" w:rsidP="00EB3F53">
      <w:pPr>
        <w:autoSpaceDE w:val="0"/>
        <w:autoSpaceDN w:val="0"/>
        <w:adjustRightInd w:val="0"/>
        <w:spacing w:line="360" w:lineRule="auto"/>
        <w:jc w:val="both"/>
        <w:rPr>
          <w:rFonts w:asciiTheme="majorBidi" w:hAnsiTheme="majorBidi" w:cstheme="majorBidi"/>
          <w:color w:val="222222"/>
          <w:sz w:val="24"/>
          <w:szCs w:val="24"/>
        </w:rPr>
      </w:pPr>
      <w:r w:rsidRPr="000C40D3">
        <w:rPr>
          <w:rFonts w:asciiTheme="majorBidi" w:hAnsiTheme="majorBidi" w:cstheme="majorBidi"/>
          <w:color w:val="222222"/>
          <w:sz w:val="24"/>
          <w:szCs w:val="24"/>
        </w:rPr>
        <w:t xml:space="preserve">Nilometer is a structure which has been used for measuring the Nile River's clarity and water level during the annual flood season. The main component of nilometer is a vertical column calibrated in Egyptian cubits housed in a strong building. There is a tunnel from the monitoring station leading to the Nile below low water level. The building is decorated with calligraphy. A stairway is provided for maintenance. </w:t>
      </w:r>
    </w:p>
    <w:p w:rsidR="00EB3F53" w:rsidRPr="000C40D3" w:rsidRDefault="00EB3F53" w:rsidP="00EB3F53">
      <w:pPr>
        <w:autoSpaceDE w:val="0"/>
        <w:autoSpaceDN w:val="0"/>
        <w:adjustRightInd w:val="0"/>
        <w:spacing w:line="360" w:lineRule="auto"/>
        <w:jc w:val="both"/>
        <w:rPr>
          <w:rFonts w:asciiTheme="majorBidi" w:hAnsiTheme="majorBidi" w:cstheme="majorBidi"/>
          <w:color w:val="222222"/>
          <w:sz w:val="24"/>
          <w:szCs w:val="24"/>
        </w:rPr>
      </w:pPr>
      <w:r w:rsidRPr="000C40D3">
        <w:rPr>
          <w:rFonts w:asciiTheme="majorBidi" w:hAnsiTheme="majorBidi" w:cstheme="majorBidi"/>
          <w:color w:val="222222"/>
          <w:sz w:val="24"/>
          <w:szCs w:val="24"/>
        </w:rPr>
        <w:t>As per rule of hydraulics, water level in the river is same as the level in the Nilometer column.</w:t>
      </w:r>
    </w:p>
    <w:p w:rsidR="00B96BFF" w:rsidRPr="000C40D3" w:rsidRDefault="00EB3F53" w:rsidP="00AB7099">
      <w:pPr>
        <w:autoSpaceDE w:val="0"/>
        <w:autoSpaceDN w:val="0"/>
        <w:adjustRightInd w:val="0"/>
        <w:spacing w:line="360" w:lineRule="auto"/>
        <w:jc w:val="both"/>
        <w:rPr>
          <w:rFonts w:asciiTheme="majorBidi" w:hAnsiTheme="majorBidi" w:cstheme="majorBidi"/>
          <w:color w:val="222222"/>
          <w:sz w:val="24"/>
          <w:szCs w:val="24"/>
        </w:rPr>
      </w:pPr>
      <w:r w:rsidRPr="000C40D3">
        <w:rPr>
          <w:rFonts w:asciiTheme="majorBidi" w:hAnsiTheme="majorBidi" w:cstheme="majorBidi"/>
          <w:color w:val="222222"/>
          <w:sz w:val="24"/>
          <w:szCs w:val="24"/>
        </w:rPr>
        <w:t>Generally, if the water level was low, there would be famine. If it was too high, it would be destructive. There was a specific mark that indicated how high the flood should be if the fields were to get good soil. The agrometrologists determined relation between gauge reading and crop yield. And the economists estimated amount of tax to be collected.</w:t>
      </w:r>
    </w:p>
    <w:p w:rsidR="00214F2B" w:rsidRPr="000C40D3" w:rsidRDefault="00214F2B" w:rsidP="00FD13C6">
      <w:pPr>
        <w:pStyle w:val="NormalWeb"/>
        <w:spacing w:before="0" w:beforeAutospacing="0" w:after="0" w:afterAutospacing="0" w:line="360" w:lineRule="auto"/>
        <w:rPr>
          <w:rFonts w:asciiTheme="majorBidi" w:hAnsiTheme="majorBidi" w:cstheme="majorBidi"/>
        </w:rPr>
      </w:pPr>
    </w:p>
    <w:p w:rsidR="00FD13C6" w:rsidRPr="000C40D3" w:rsidRDefault="00FD13C6" w:rsidP="0090165D">
      <w:pPr>
        <w:pStyle w:val="NormalWeb"/>
        <w:jc w:val="center"/>
        <w:rPr>
          <w:b/>
          <w:bCs/>
        </w:rPr>
      </w:pPr>
      <w:r w:rsidRPr="000C40D3">
        <w:rPr>
          <w:b/>
          <w:bCs/>
        </w:rPr>
        <w:t>Conwy Castle</w:t>
      </w:r>
    </w:p>
    <w:p w:rsidR="00324197" w:rsidRPr="000C40D3" w:rsidRDefault="00324197" w:rsidP="00324197">
      <w:pPr>
        <w:pStyle w:val="NormalWeb"/>
        <w:spacing w:before="0" w:beforeAutospacing="0" w:after="0" w:afterAutospacing="0"/>
        <w:jc w:val="center"/>
        <w:rPr>
          <w:rFonts w:asciiTheme="majorBidi" w:hAnsiTheme="majorBidi" w:cstheme="majorBidi"/>
        </w:rPr>
      </w:pPr>
    </w:p>
    <w:tbl>
      <w:tblPr>
        <w:tblStyle w:val="TableGrid"/>
        <w:tblW w:w="0" w:type="auto"/>
        <w:tblLook w:val="04A0"/>
      </w:tblPr>
      <w:tblGrid>
        <w:gridCol w:w="4608"/>
        <w:gridCol w:w="4608"/>
      </w:tblGrid>
      <w:tr w:rsidR="00324197" w:rsidRPr="000C40D3" w:rsidTr="00A46758">
        <w:tc>
          <w:tcPr>
            <w:tcW w:w="4608" w:type="dxa"/>
          </w:tcPr>
          <w:p w:rsidR="00324197" w:rsidRPr="000C40D3" w:rsidRDefault="00324197" w:rsidP="00A46758">
            <w:pPr>
              <w:pStyle w:val="NormalWeb"/>
              <w:spacing w:before="0" w:beforeAutospacing="0" w:after="0" w:afterAutospacing="0"/>
              <w:rPr>
                <w:rFonts w:asciiTheme="majorBidi" w:hAnsiTheme="majorBidi" w:cstheme="majorBidi"/>
              </w:rPr>
            </w:pPr>
          </w:p>
        </w:tc>
        <w:tc>
          <w:tcPr>
            <w:tcW w:w="4608" w:type="dxa"/>
          </w:tcPr>
          <w:p w:rsidR="00324197" w:rsidRPr="000C40D3" w:rsidRDefault="00324197" w:rsidP="00A46758">
            <w:pPr>
              <w:pStyle w:val="NormalWeb"/>
              <w:spacing w:before="0" w:beforeAutospacing="0" w:after="0" w:afterAutospacing="0"/>
              <w:rPr>
                <w:rFonts w:asciiTheme="majorBidi" w:hAnsiTheme="majorBidi" w:cstheme="majorBidi"/>
              </w:rPr>
            </w:pPr>
          </w:p>
        </w:tc>
      </w:tr>
      <w:tr w:rsidR="00324197" w:rsidRPr="000C40D3" w:rsidTr="00A46758">
        <w:tc>
          <w:tcPr>
            <w:tcW w:w="4608" w:type="dxa"/>
          </w:tcPr>
          <w:p w:rsidR="00324197" w:rsidRPr="000C40D3" w:rsidRDefault="00324197" w:rsidP="00A46758">
            <w:pPr>
              <w:pStyle w:val="NormalWeb"/>
              <w:spacing w:before="0" w:beforeAutospacing="0" w:after="0" w:afterAutospacing="0"/>
              <w:rPr>
                <w:rFonts w:asciiTheme="majorBidi" w:hAnsiTheme="majorBidi" w:cstheme="majorBidi"/>
              </w:rPr>
            </w:pPr>
          </w:p>
        </w:tc>
        <w:tc>
          <w:tcPr>
            <w:tcW w:w="4608" w:type="dxa"/>
          </w:tcPr>
          <w:p w:rsidR="00324197" w:rsidRPr="000C40D3" w:rsidRDefault="00324197" w:rsidP="00A46758">
            <w:pPr>
              <w:pStyle w:val="NormalWeb"/>
              <w:spacing w:before="0" w:beforeAutospacing="0" w:after="0" w:afterAutospacing="0"/>
              <w:rPr>
                <w:rFonts w:asciiTheme="majorBidi" w:hAnsiTheme="majorBidi" w:cstheme="majorBidi"/>
              </w:rPr>
            </w:pPr>
          </w:p>
        </w:tc>
      </w:tr>
      <w:tr w:rsidR="00324197" w:rsidRPr="000C40D3" w:rsidTr="00A46758">
        <w:tc>
          <w:tcPr>
            <w:tcW w:w="4608" w:type="dxa"/>
          </w:tcPr>
          <w:p w:rsidR="00324197" w:rsidRPr="000C40D3" w:rsidRDefault="00324197" w:rsidP="00A46758">
            <w:pPr>
              <w:pStyle w:val="NormalWeb"/>
              <w:spacing w:before="0" w:beforeAutospacing="0" w:after="0" w:afterAutospacing="0"/>
              <w:rPr>
                <w:rFonts w:asciiTheme="majorBidi" w:hAnsiTheme="majorBidi" w:cstheme="majorBidi"/>
              </w:rPr>
            </w:pPr>
          </w:p>
        </w:tc>
        <w:tc>
          <w:tcPr>
            <w:tcW w:w="4608" w:type="dxa"/>
          </w:tcPr>
          <w:p w:rsidR="00324197" w:rsidRPr="000C40D3" w:rsidRDefault="00324197" w:rsidP="00A46758">
            <w:pPr>
              <w:pStyle w:val="NormalWeb"/>
              <w:spacing w:before="0" w:beforeAutospacing="0" w:after="0" w:afterAutospacing="0"/>
              <w:rPr>
                <w:rFonts w:asciiTheme="majorBidi" w:hAnsiTheme="majorBidi" w:cstheme="majorBidi"/>
              </w:rPr>
            </w:pPr>
          </w:p>
        </w:tc>
      </w:tr>
    </w:tbl>
    <w:p w:rsidR="00853824" w:rsidRPr="000C40D3" w:rsidRDefault="00853824" w:rsidP="00853824">
      <w:pPr>
        <w:spacing w:line="360" w:lineRule="auto"/>
        <w:jc w:val="center"/>
        <w:rPr>
          <w:rFonts w:asciiTheme="majorBidi" w:hAnsiTheme="majorBidi" w:cstheme="majorBidi"/>
          <w:b/>
          <w:color w:val="0070C0"/>
          <w:sz w:val="24"/>
          <w:szCs w:val="24"/>
        </w:rPr>
      </w:pPr>
    </w:p>
    <w:p w:rsidR="00853824" w:rsidRPr="000C40D3" w:rsidRDefault="00853824" w:rsidP="00853824">
      <w:pPr>
        <w:spacing w:line="360" w:lineRule="auto"/>
        <w:jc w:val="center"/>
        <w:rPr>
          <w:rFonts w:asciiTheme="majorBidi" w:hAnsiTheme="majorBidi" w:cstheme="majorBidi"/>
          <w:b/>
          <w:color w:val="0070C0"/>
          <w:sz w:val="24"/>
          <w:szCs w:val="24"/>
        </w:rPr>
      </w:pPr>
      <w:r w:rsidRPr="000C40D3">
        <w:rPr>
          <w:b/>
          <w:bCs/>
          <w:sz w:val="24"/>
          <w:szCs w:val="24"/>
        </w:rPr>
        <w:t>Conwy Castle</w:t>
      </w:r>
    </w:p>
    <w:tbl>
      <w:tblPr>
        <w:tblStyle w:val="TableGrid"/>
        <w:tblW w:w="0" w:type="auto"/>
        <w:tblLook w:val="04A0"/>
      </w:tblPr>
      <w:tblGrid>
        <w:gridCol w:w="4068"/>
        <w:gridCol w:w="4068"/>
      </w:tblGrid>
      <w:tr w:rsidR="00853824" w:rsidRPr="000C40D3" w:rsidTr="00A46758">
        <w:tc>
          <w:tcPr>
            <w:tcW w:w="4068" w:type="dxa"/>
          </w:tcPr>
          <w:p w:rsidR="00853824" w:rsidRPr="000C40D3" w:rsidRDefault="00853824" w:rsidP="00A46758">
            <w:pPr>
              <w:pStyle w:val="NormalWeb"/>
              <w:rPr>
                <w:b/>
                <w:bCs/>
              </w:rPr>
            </w:pPr>
            <w:r w:rsidRPr="000C40D3">
              <w:t>located</w:t>
            </w:r>
          </w:p>
        </w:tc>
        <w:tc>
          <w:tcPr>
            <w:tcW w:w="4068" w:type="dxa"/>
          </w:tcPr>
          <w:p w:rsidR="00853824" w:rsidRPr="000C40D3" w:rsidRDefault="00A8523B" w:rsidP="00A46758">
            <w:pPr>
              <w:pStyle w:val="NormalWeb"/>
              <w:rPr>
                <w:b/>
                <w:bCs/>
              </w:rPr>
            </w:pPr>
            <w:hyperlink r:id="rId29" w:tooltip="Conwy" w:history="1">
              <w:r w:rsidR="00853824" w:rsidRPr="000C40D3">
                <w:rPr>
                  <w:rStyle w:val="Hyperlink"/>
                </w:rPr>
                <w:t>Conwy</w:t>
              </w:r>
            </w:hyperlink>
            <w:r w:rsidR="00853824" w:rsidRPr="000C40D3">
              <w:t>, North Wales</w:t>
            </w:r>
          </w:p>
        </w:tc>
      </w:tr>
      <w:tr w:rsidR="00853824" w:rsidRPr="000C40D3" w:rsidTr="00A46758">
        <w:tc>
          <w:tcPr>
            <w:tcW w:w="4068" w:type="dxa"/>
          </w:tcPr>
          <w:p w:rsidR="00853824" w:rsidRPr="000C40D3" w:rsidRDefault="00853824" w:rsidP="00A46758">
            <w:pPr>
              <w:pStyle w:val="NormalWeb"/>
              <w:rPr>
                <w:b/>
                <w:bCs/>
              </w:rPr>
            </w:pPr>
          </w:p>
        </w:tc>
        <w:tc>
          <w:tcPr>
            <w:tcW w:w="4068" w:type="dxa"/>
          </w:tcPr>
          <w:p w:rsidR="00853824" w:rsidRPr="000C40D3" w:rsidRDefault="00853824" w:rsidP="00A46758">
            <w:pPr>
              <w:pStyle w:val="NormalWeb"/>
              <w:rPr>
                <w:b/>
                <w:bCs/>
              </w:rPr>
            </w:pPr>
            <w:r w:rsidRPr="000C40D3">
              <w:t>between 1283 and 1289</w:t>
            </w:r>
          </w:p>
        </w:tc>
      </w:tr>
    </w:tbl>
    <w:p w:rsidR="00853824" w:rsidRPr="000C40D3" w:rsidRDefault="00853824" w:rsidP="00853824">
      <w:pPr>
        <w:pStyle w:val="NormalWeb"/>
      </w:pPr>
      <w:r w:rsidRPr="000C40D3">
        <w:rPr>
          <w:b/>
          <w:bCs/>
        </w:rPr>
        <w:t>Conwy Castle</w:t>
      </w:r>
      <w:r w:rsidRPr="000C40D3">
        <w:t xml:space="preserve"> was built by </w:t>
      </w:r>
      <w:hyperlink r:id="rId30" w:tooltip="Edward I of England" w:history="1">
        <w:r w:rsidRPr="000C40D3">
          <w:rPr>
            <w:rStyle w:val="Hyperlink"/>
          </w:rPr>
          <w:t>Edward I</w:t>
        </w:r>
      </w:hyperlink>
      <w:r w:rsidRPr="000C40D3">
        <w:t xml:space="preserve">, during his </w:t>
      </w:r>
      <w:hyperlink r:id="rId31" w:tooltip="Conquest of Wales by Edward I" w:history="1">
        <w:r w:rsidRPr="000C40D3">
          <w:rPr>
            <w:rStyle w:val="Hyperlink"/>
          </w:rPr>
          <w:t>conquest of Wales</w:t>
        </w:r>
      </w:hyperlink>
      <w:r w:rsidRPr="000C40D3">
        <w:t xml:space="preserve">. Constructed as part of a wider project to create the walled town of Conwy, the combined defences cost around £15,000, a huge sum for the period. Over the next few centuries, the castle played an important part in several wars. It withstood the siege of </w:t>
      </w:r>
      <w:hyperlink r:id="rId32" w:tooltip="Madog ap Llywelyn" w:history="1">
        <w:r w:rsidRPr="000C40D3">
          <w:rPr>
            <w:rStyle w:val="Hyperlink"/>
          </w:rPr>
          <w:t>Madog ap Llywelyn</w:t>
        </w:r>
      </w:hyperlink>
      <w:r w:rsidRPr="000C40D3">
        <w:t xml:space="preserve"> in the winter of 1294–95, acted as a temporary haven for </w:t>
      </w:r>
      <w:hyperlink r:id="rId33" w:tooltip="Richard II of England" w:history="1">
        <w:r w:rsidRPr="000C40D3">
          <w:rPr>
            <w:rStyle w:val="Hyperlink"/>
          </w:rPr>
          <w:t>Richard II</w:t>
        </w:r>
      </w:hyperlink>
      <w:r w:rsidRPr="000C40D3">
        <w:t xml:space="preserve"> in 1399 and was held for several months by forces loyal to </w:t>
      </w:r>
      <w:hyperlink r:id="rId34" w:tooltip="Owain Glyndŵr" w:history="1">
        <w:r w:rsidRPr="000C40D3">
          <w:rPr>
            <w:rStyle w:val="Hyperlink"/>
          </w:rPr>
          <w:t>Owain Glyndŵr</w:t>
        </w:r>
      </w:hyperlink>
      <w:r w:rsidRPr="000C40D3">
        <w:t xml:space="preserve"> in 1401. </w:t>
      </w:r>
    </w:p>
    <w:p w:rsidR="00853824" w:rsidRPr="000C40D3" w:rsidRDefault="00853824" w:rsidP="00853824">
      <w:pPr>
        <w:pStyle w:val="NormalWeb"/>
      </w:pPr>
      <w:r w:rsidRPr="000C40D3">
        <w:t xml:space="preserve">Following the outbreak of the </w:t>
      </w:r>
      <w:hyperlink r:id="rId35" w:tooltip="English Civil War" w:history="1">
        <w:r w:rsidRPr="000C40D3">
          <w:rPr>
            <w:rStyle w:val="Hyperlink"/>
          </w:rPr>
          <w:t>English Civil War</w:t>
        </w:r>
      </w:hyperlink>
      <w:r w:rsidRPr="000C40D3">
        <w:t xml:space="preserve"> in 1642, the castle was held by forces loyal to </w:t>
      </w:r>
      <w:hyperlink r:id="rId36" w:tooltip="Charles I of England" w:history="1">
        <w:r w:rsidRPr="000C40D3">
          <w:rPr>
            <w:rStyle w:val="Hyperlink"/>
          </w:rPr>
          <w:t>Charles I</w:t>
        </w:r>
      </w:hyperlink>
      <w:r w:rsidRPr="000C40D3">
        <w:t xml:space="preserve">, holding out until 1646 when it surrendered to the </w:t>
      </w:r>
      <w:hyperlink r:id="rId37" w:tooltip="Roundheads" w:history="1">
        <w:r w:rsidRPr="000C40D3">
          <w:rPr>
            <w:rStyle w:val="Hyperlink"/>
          </w:rPr>
          <w:t>Parliamentary</w:t>
        </w:r>
      </w:hyperlink>
      <w:r w:rsidRPr="000C40D3">
        <w:t xml:space="preserve"> armies. In the aftermath, the castle was partially </w:t>
      </w:r>
      <w:hyperlink r:id="rId38" w:tooltip="Slighted" w:history="1">
        <w:r w:rsidRPr="000C40D3">
          <w:rPr>
            <w:rStyle w:val="Hyperlink"/>
          </w:rPr>
          <w:t>slighted</w:t>
        </w:r>
      </w:hyperlink>
      <w:r w:rsidRPr="000C40D3">
        <w:t xml:space="preserve"> by Parliament to prevent it being used in any further revolt, and was finally completely ruined in 1665 when its remaining iron and lead was stripped and sold off. Conwy Castle became an attractive destination for painters in the late 18th and early 19th centuries. Visitor numbers grew and initial restoration work was carried out in the second half of the 19th century. In the 21st century, the ruined castle is managed by </w:t>
      </w:r>
      <w:hyperlink r:id="rId39" w:tooltip="Cadw" w:history="1">
        <w:r w:rsidRPr="000C40D3">
          <w:rPr>
            <w:rStyle w:val="Hyperlink"/>
          </w:rPr>
          <w:t>Cadw</w:t>
        </w:r>
      </w:hyperlink>
      <w:r w:rsidRPr="000C40D3">
        <w:t xml:space="preserve"> as a tourist attraction. </w:t>
      </w:r>
    </w:p>
    <w:p w:rsidR="00853824" w:rsidRPr="000C40D3" w:rsidRDefault="00853824" w:rsidP="00853824">
      <w:pPr>
        <w:pStyle w:val="NormalWeb"/>
      </w:pPr>
      <w:r w:rsidRPr="000C40D3">
        <w:t xml:space="preserve">UNESCO considers Conwy to be one of "the finest examples of late 13th century and early 14th century military architecture in Europe". The rectangular castle is built from local and imported stone and occupies a coastal ridge, originally overlooking an important crossing point over the River Conwy. Divided into an Inner and an Outer Ward, it is defended by eight large towers and two </w:t>
      </w:r>
      <w:hyperlink r:id="rId40" w:tooltip="Barbican" w:history="1">
        <w:r w:rsidRPr="000C40D3">
          <w:rPr>
            <w:rStyle w:val="Hyperlink"/>
          </w:rPr>
          <w:t>barbicans</w:t>
        </w:r>
      </w:hyperlink>
      <w:r w:rsidRPr="000C40D3">
        <w:t xml:space="preserve">, with a </w:t>
      </w:r>
      <w:hyperlink r:id="rId41" w:tooltip="Postern" w:history="1">
        <w:r w:rsidRPr="000C40D3">
          <w:rPr>
            <w:rStyle w:val="Hyperlink"/>
          </w:rPr>
          <w:t>postern gate</w:t>
        </w:r>
      </w:hyperlink>
      <w:r w:rsidRPr="000C40D3">
        <w:t xml:space="preserve"> leading down to the river, allowing the castle to be resupplied from the sea. It retains the earliest surviving stone </w:t>
      </w:r>
      <w:hyperlink r:id="rId42" w:tooltip="Machicolation" w:history="1">
        <w:r w:rsidRPr="000C40D3">
          <w:rPr>
            <w:rStyle w:val="Hyperlink"/>
          </w:rPr>
          <w:t>machicolations</w:t>
        </w:r>
      </w:hyperlink>
      <w:r w:rsidRPr="000C40D3">
        <w:t xml:space="preserve"> in Britain and what historian Jeremy Ashbee has described as the "best preserved suite of medieval private royal chambers in England and Wales".</w:t>
      </w:r>
      <w:hyperlink r:id="rId43" w:anchor="cite_note-Ashbee2007PP34-2" w:history="1">
        <w:r w:rsidRPr="000C40D3">
          <w:rPr>
            <w:rStyle w:val="Hyperlink"/>
            <w:vertAlign w:val="superscript"/>
          </w:rPr>
          <w:t>[2]</w:t>
        </w:r>
      </w:hyperlink>
      <w:r w:rsidRPr="000C40D3">
        <w:t xml:space="preserve"> In keeping with other Edwardian castles in North Wales, the architecture of Conwy has close links to that found in the </w:t>
      </w:r>
      <w:hyperlink r:id="rId44" w:tooltip="Kingdom of Savoy" w:history="1">
        <w:r w:rsidRPr="000C40D3">
          <w:rPr>
            <w:rStyle w:val="Hyperlink"/>
          </w:rPr>
          <w:t>Kingdom of Savoy</w:t>
        </w:r>
      </w:hyperlink>
      <w:r w:rsidRPr="000C40D3">
        <w:t xml:space="preserve"> during the same period, an influence probably derived from the Savoy origins of the main architect, </w:t>
      </w:r>
      <w:hyperlink r:id="rId45" w:tooltip="James of Saint George" w:history="1">
        <w:r w:rsidRPr="000C40D3">
          <w:rPr>
            <w:rStyle w:val="Hyperlink"/>
          </w:rPr>
          <w:t>James of Saint George</w:t>
        </w:r>
      </w:hyperlink>
      <w:r w:rsidRPr="000C40D3">
        <w:t xml:space="preserve">. </w:t>
      </w:r>
    </w:p>
    <w:p w:rsidR="0090165D" w:rsidRPr="000C40D3" w:rsidRDefault="00324197" w:rsidP="00324197">
      <w:pPr>
        <w:pStyle w:val="NormalWeb"/>
        <w:jc w:val="both"/>
        <w:rPr>
          <w:b/>
          <w:bCs/>
        </w:rPr>
      </w:pPr>
      <w:r w:rsidRPr="000C40D3">
        <w:t xml:space="preserve">Conwy Castle is a fortification in </w:t>
      </w:r>
      <w:hyperlink r:id="rId46" w:tooltip="Conwy" w:history="1">
        <w:r w:rsidRPr="000C40D3">
          <w:rPr>
            <w:rStyle w:val="Hyperlink"/>
          </w:rPr>
          <w:t>Conwy</w:t>
        </w:r>
      </w:hyperlink>
      <w:r w:rsidRPr="000C40D3">
        <w:t xml:space="preserve">, located in North Wales. It was built by </w:t>
      </w:r>
      <w:hyperlink r:id="rId47" w:tooltip="Edward I of England" w:history="1">
        <w:r w:rsidRPr="000C40D3">
          <w:rPr>
            <w:rStyle w:val="Hyperlink"/>
          </w:rPr>
          <w:t>Edward I</w:t>
        </w:r>
      </w:hyperlink>
      <w:r w:rsidRPr="000C40D3">
        <w:t xml:space="preserve">, during his </w:t>
      </w:r>
      <w:hyperlink r:id="rId48" w:tooltip="Conquest of Wales by Edward I" w:history="1">
        <w:r w:rsidRPr="000C40D3">
          <w:rPr>
            <w:rStyle w:val="Hyperlink"/>
          </w:rPr>
          <w:t>conquest of Wales</w:t>
        </w:r>
      </w:hyperlink>
      <w:r w:rsidRPr="000C40D3">
        <w:t xml:space="preserve">, between 1283 and 1289. </w:t>
      </w:r>
      <w:hyperlink r:id="rId49" w:tooltip="UNESCO" w:history="1">
        <w:r w:rsidRPr="000C40D3">
          <w:rPr>
            <w:rStyle w:val="Hyperlink"/>
          </w:rPr>
          <w:t>UNESCO</w:t>
        </w:r>
      </w:hyperlink>
      <w:r w:rsidRPr="000C40D3">
        <w:t xml:space="preserve"> considers Conwy to be one of "the finest examples of late 13th century and early 14th century military architecture in Europe".</w:t>
      </w:r>
      <w:hyperlink r:id="rId50" w:anchor="cite_note-UNESCO-1" w:history="1">
        <w:r w:rsidRPr="000C40D3">
          <w:rPr>
            <w:rStyle w:val="Hyperlink"/>
            <w:vertAlign w:val="superscript"/>
          </w:rPr>
          <w:t>[1]</w:t>
        </w:r>
      </w:hyperlink>
    </w:p>
    <w:p w:rsidR="0090165D" w:rsidRPr="000C40D3" w:rsidRDefault="0090165D" w:rsidP="00324197">
      <w:pPr>
        <w:pStyle w:val="NormalWeb"/>
        <w:spacing w:before="0" w:beforeAutospacing="0" w:after="0" w:afterAutospacing="0"/>
        <w:jc w:val="center"/>
      </w:pPr>
      <w:r w:rsidRPr="000C40D3">
        <w:rPr>
          <w:noProof/>
        </w:rPr>
        <w:lastRenderedPageBreak/>
        <w:drawing>
          <wp:inline distT="0" distB="0" distL="0" distR="0">
            <wp:extent cx="4250297" cy="2814386"/>
            <wp:effectExtent l="19050" t="0" r="0" b="0"/>
            <wp:docPr id="25" name="Picture 24" descr="con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wy.jpg"/>
                    <pic:cNvPicPr/>
                  </pic:nvPicPr>
                  <pic:blipFill>
                    <a:blip r:embed="rId51" cstate="print"/>
                    <a:stretch>
                      <a:fillRect/>
                    </a:stretch>
                  </pic:blipFill>
                  <pic:spPr>
                    <a:xfrm>
                      <a:off x="0" y="0"/>
                      <a:ext cx="4254945" cy="2817463"/>
                    </a:xfrm>
                    <a:prstGeom prst="rect">
                      <a:avLst/>
                    </a:prstGeom>
                  </pic:spPr>
                </pic:pic>
              </a:graphicData>
            </a:graphic>
          </wp:inline>
        </w:drawing>
      </w:r>
    </w:p>
    <w:p w:rsidR="0090165D" w:rsidRPr="000C40D3" w:rsidRDefault="0090165D" w:rsidP="00B81F29">
      <w:pPr>
        <w:pStyle w:val="NormalWeb"/>
        <w:spacing w:before="0" w:beforeAutospacing="0" w:after="0" w:afterAutospacing="0"/>
        <w:jc w:val="center"/>
      </w:pPr>
      <w:r w:rsidRPr="000C40D3">
        <w:t xml:space="preserve">Conwy Castle (credit: </w:t>
      </w:r>
      <w:r w:rsidR="00324197" w:rsidRPr="000C40D3">
        <w:t>Cadw</w:t>
      </w:r>
      <w:r w:rsidRPr="000C40D3">
        <w:t>)</w:t>
      </w:r>
    </w:p>
    <w:p w:rsidR="00FD13C6" w:rsidRPr="000C40D3" w:rsidRDefault="00FD13C6" w:rsidP="00FD13C6">
      <w:pPr>
        <w:pStyle w:val="NormalWeb"/>
      </w:pPr>
      <w:r w:rsidRPr="000C40D3">
        <w:t xml:space="preserve">Constructed as part of a wider project to create the walled town of Conwy, the combined defences cost around £15,000, a huge sum for the period. Over the next few centuries, the castle played an important part in several wars. It withstood the siege of </w:t>
      </w:r>
      <w:hyperlink r:id="rId52" w:tooltip="Madog ap Llywelyn" w:history="1">
        <w:r w:rsidRPr="000C40D3">
          <w:rPr>
            <w:rStyle w:val="Hyperlink"/>
          </w:rPr>
          <w:t>Madog ap Llywelyn</w:t>
        </w:r>
      </w:hyperlink>
      <w:r w:rsidRPr="000C40D3">
        <w:t xml:space="preserve"> in the winter of 1294–95, acted as a temporary haven for </w:t>
      </w:r>
      <w:hyperlink r:id="rId53" w:tooltip="Richard II of England" w:history="1">
        <w:r w:rsidRPr="000C40D3">
          <w:rPr>
            <w:rStyle w:val="Hyperlink"/>
          </w:rPr>
          <w:t>Richard II</w:t>
        </w:r>
      </w:hyperlink>
      <w:r w:rsidRPr="000C40D3">
        <w:t xml:space="preserve"> in 1399 and was held for several months by forces loyal to </w:t>
      </w:r>
      <w:hyperlink r:id="rId54" w:tooltip="Owain Glyndŵr" w:history="1">
        <w:r w:rsidRPr="000C40D3">
          <w:rPr>
            <w:rStyle w:val="Hyperlink"/>
          </w:rPr>
          <w:t>Owain Glyndŵr</w:t>
        </w:r>
      </w:hyperlink>
      <w:r w:rsidRPr="000C40D3">
        <w:t xml:space="preserve"> in 1401. </w:t>
      </w:r>
    </w:p>
    <w:p w:rsidR="00FD13C6" w:rsidRPr="000C40D3" w:rsidRDefault="00FD13C6" w:rsidP="00FD13C6">
      <w:pPr>
        <w:pStyle w:val="NormalWeb"/>
      </w:pPr>
      <w:r w:rsidRPr="000C40D3">
        <w:t xml:space="preserve">The rectangular castle is built from local and imported stone and occupies a coastal ridge, originally overlooking an important crossing point over the </w:t>
      </w:r>
      <w:hyperlink r:id="rId55" w:tooltip="River Conwy" w:history="1">
        <w:r w:rsidRPr="000C40D3">
          <w:rPr>
            <w:rStyle w:val="Hyperlink"/>
          </w:rPr>
          <w:t>River Conwy</w:t>
        </w:r>
      </w:hyperlink>
      <w:r w:rsidRPr="000C40D3">
        <w:t xml:space="preserve">. Divided into an Inner and an Outer Ward, it is defended by eight large towers and two </w:t>
      </w:r>
      <w:hyperlink r:id="rId56" w:tooltip="Barbican" w:history="1">
        <w:r w:rsidRPr="000C40D3">
          <w:rPr>
            <w:rStyle w:val="Hyperlink"/>
          </w:rPr>
          <w:t>barbicans</w:t>
        </w:r>
      </w:hyperlink>
      <w:r w:rsidRPr="000C40D3">
        <w:t xml:space="preserve">, with a </w:t>
      </w:r>
      <w:hyperlink r:id="rId57" w:tooltip="Postern" w:history="1">
        <w:r w:rsidRPr="000C40D3">
          <w:rPr>
            <w:rStyle w:val="Hyperlink"/>
          </w:rPr>
          <w:t>postern gate</w:t>
        </w:r>
      </w:hyperlink>
      <w:r w:rsidRPr="000C40D3">
        <w:t xml:space="preserve"> leading down to the river, allowing the castle to be resupplied from the sea. It retains the earliest surviving stone </w:t>
      </w:r>
      <w:hyperlink r:id="rId58" w:tooltip="Machicolation" w:history="1">
        <w:r w:rsidRPr="000C40D3">
          <w:rPr>
            <w:rStyle w:val="Hyperlink"/>
          </w:rPr>
          <w:t>machicolations</w:t>
        </w:r>
      </w:hyperlink>
      <w:r w:rsidRPr="000C40D3">
        <w:t xml:space="preserve"> in Britain and what historian Jeremy Ashbee has described as the "best preserved suite of medieval private royal chambers in England and Wales".</w:t>
      </w:r>
      <w:hyperlink r:id="rId59" w:anchor="cite_note-Ashbee2007PP34-2" w:history="1">
        <w:r w:rsidRPr="000C40D3">
          <w:rPr>
            <w:rStyle w:val="Hyperlink"/>
            <w:vertAlign w:val="superscript"/>
          </w:rPr>
          <w:t>[2]</w:t>
        </w:r>
      </w:hyperlink>
      <w:r w:rsidRPr="000C40D3">
        <w:t xml:space="preserve"> In keeping with other Edwardian castles in North Wales, the architecture of Conwy has close links to that found in the </w:t>
      </w:r>
      <w:hyperlink r:id="rId60" w:tooltip="Kingdom of Savoy" w:history="1">
        <w:r w:rsidRPr="000C40D3">
          <w:rPr>
            <w:rStyle w:val="Hyperlink"/>
          </w:rPr>
          <w:t>Kingdom of Savoy</w:t>
        </w:r>
      </w:hyperlink>
      <w:r w:rsidRPr="000C40D3">
        <w:t xml:space="preserve"> during the same period, an influence probably derived from the Savoy origins of the main architect, </w:t>
      </w:r>
      <w:hyperlink r:id="rId61" w:tooltip="James of Saint George" w:history="1">
        <w:r w:rsidRPr="000C40D3">
          <w:rPr>
            <w:rStyle w:val="Hyperlink"/>
          </w:rPr>
          <w:t>James of Saint George</w:t>
        </w:r>
      </w:hyperlink>
      <w:r w:rsidRPr="000C40D3">
        <w:t xml:space="preserve">. </w:t>
      </w:r>
    </w:p>
    <w:p w:rsidR="00FD13C6" w:rsidRPr="000C40D3" w:rsidRDefault="00FD13C6" w:rsidP="00FD13C6">
      <w:pPr>
        <w:pStyle w:val="NormalWeb"/>
        <w:spacing w:before="0" w:beforeAutospacing="0" w:after="0" w:afterAutospacing="0" w:line="360" w:lineRule="auto"/>
        <w:rPr>
          <w:rFonts w:asciiTheme="majorBidi" w:hAnsiTheme="majorBidi" w:cstheme="majorBidi"/>
        </w:rPr>
      </w:pPr>
      <w:r w:rsidRPr="000C40D3">
        <w:t>Work began on cutting the ditch around Conwy Castle within days of Edward's decision.</w:t>
      </w:r>
      <w:hyperlink r:id="rId62" w:anchor="cite_note-8" w:history="1">
        <w:r w:rsidRPr="000C40D3">
          <w:rPr>
            <w:rStyle w:val="Hyperlink"/>
            <w:vertAlign w:val="superscript"/>
          </w:rPr>
          <w:t>[8]</w:t>
        </w:r>
      </w:hyperlink>
      <w:r w:rsidRPr="000C40D3">
        <w:t xml:space="preserve"> The work was controlled by Sir John Bonvillars and overseen by master mason </w:t>
      </w:r>
      <w:hyperlink r:id="rId63" w:tooltip="James of St. George" w:history="1">
        <w:r w:rsidRPr="000C40D3">
          <w:rPr>
            <w:rStyle w:val="Hyperlink"/>
          </w:rPr>
          <w:t>James of St. George</w:t>
        </w:r>
      </w:hyperlink>
      <w:r w:rsidRPr="000C40D3">
        <w:t>, and the first phase of work between 1283 and 1284 focused on creating the exterior curtain walls and towers.</w:t>
      </w:r>
      <w:hyperlink r:id="rId64" w:anchor="cite_note-9" w:history="1">
        <w:r w:rsidRPr="000C40D3">
          <w:rPr>
            <w:rStyle w:val="Hyperlink"/>
            <w:vertAlign w:val="superscript"/>
          </w:rPr>
          <w:t>[9]</w:t>
        </w:r>
      </w:hyperlink>
      <w:r w:rsidRPr="000C40D3">
        <w:t xml:space="preserve"> In the second phase, from 1284 and 1286, the interior buildings were erected, while work began on the walls for the neighbouring town.</w:t>
      </w:r>
      <w:hyperlink r:id="rId65" w:anchor="cite_note-Ashbee2007P9-10" w:history="1">
        <w:r w:rsidRPr="000C40D3">
          <w:rPr>
            <w:rStyle w:val="Hyperlink"/>
            <w:vertAlign w:val="superscript"/>
          </w:rPr>
          <w:t>[10]</w:t>
        </w:r>
      </w:hyperlink>
      <w:r w:rsidRPr="000C40D3">
        <w:t xml:space="preserve"> By 1287, the castle was complete.</w:t>
      </w:r>
      <w:hyperlink r:id="rId66" w:anchor="cite_note-Ashbee2007P9-10" w:history="1">
        <w:r w:rsidRPr="000C40D3">
          <w:rPr>
            <w:rStyle w:val="Hyperlink"/>
            <w:vertAlign w:val="superscript"/>
          </w:rPr>
          <w:t>[10]</w:t>
        </w:r>
      </w:hyperlink>
      <w:r w:rsidRPr="000C40D3">
        <w:t xml:space="preserve"> The builders recruited huge numbers of labourers from across England for the task. At each summer building season, the labourers massed at Chester and then walked into Wales.</w:t>
      </w:r>
      <w:hyperlink r:id="rId67" w:anchor="cite_note-11" w:history="1">
        <w:r w:rsidRPr="000C40D3">
          <w:rPr>
            <w:rStyle w:val="Hyperlink"/>
            <w:vertAlign w:val="superscript"/>
          </w:rPr>
          <w:t>[11]</w:t>
        </w:r>
      </w:hyperlink>
      <w:r w:rsidRPr="000C40D3">
        <w:t xml:space="preserve"> Edward's accountants did not separate the costs of the town walls from that of the castle, but the total cost of the two projects came to around £15,000, a huge sum for the period.</w:t>
      </w:r>
      <w:hyperlink r:id="rId68" w:anchor="cite_note-Ashbee2007P9-10" w:history="1">
        <w:r w:rsidRPr="000C40D3">
          <w:rPr>
            <w:rStyle w:val="Hyperlink"/>
            <w:vertAlign w:val="superscript"/>
          </w:rPr>
          <w:t>[10]</w:t>
        </w:r>
      </w:hyperlink>
      <w:hyperlink r:id="rId69" w:anchor="cite_note-13" w:history="1">
        <w:r w:rsidRPr="000C40D3">
          <w:rPr>
            <w:rStyle w:val="Hyperlink"/>
            <w:vertAlign w:val="superscript"/>
          </w:rPr>
          <w:t>[nb 1]</w:t>
        </w:r>
      </w:hyperlink>
      <w:r w:rsidRPr="000C40D3">
        <w:rPr>
          <w:vertAlign w:val="superscript"/>
        </w:rPr>
        <w:t xml:space="preserve"> </w:t>
      </w:r>
    </w:p>
    <w:p w:rsidR="00FD13C6" w:rsidRPr="000C40D3" w:rsidRDefault="00FD13C6" w:rsidP="00FD13C6">
      <w:pPr>
        <w:pStyle w:val="NormalWeb"/>
        <w:spacing w:before="0" w:beforeAutospacing="0" w:after="0" w:afterAutospacing="0" w:line="360" w:lineRule="auto"/>
        <w:rPr>
          <w:rFonts w:asciiTheme="majorBidi" w:hAnsiTheme="majorBidi" w:cstheme="majorBidi"/>
        </w:rPr>
      </w:pPr>
    </w:p>
    <w:p w:rsidR="00FD13C6" w:rsidRPr="000C40D3" w:rsidRDefault="002A2688" w:rsidP="00070D34">
      <w:pPr>
        <w:pStyle w:val="NormalWeb"/>
        <w:spacing w:before="0" w:beforeAutospacing="0" w:after="0" w:afterAutospacing="0"/>
        <w:jc w:val="center"/>
        <w:rPr>
          <w:rFonts w:asciiTheme="majorBidi" w:hAnsiTheme="majorBidi" w:cstheme="majorBidi"/>
        </w:rPr>
      </w:pPr>
      <w:r w:rsidRPr="000C40D3">
        <w:rPr>
          <w:b/>
          <w:bCs/>
        </w:rPr>
        <w:t>Lincoln Castle</w:t>
      </w:r>
    </w:p>
    <w:tbl>
      <w:tblPr>
        <w:tblStyle w:val="TableGrid"/>
        <w:tblW w:w="0" w:type="auto"/>
        <w:tblLook w:val="04A0"/>
      </w:tblPr>
      <w:tblGrid>
        <w:gridCol w:w="4608"/>
        <w:gridCol w:w="4608"/>
      </w:tblGrid>
      <w:tr w:rsidR="002A2688" w:rsidRPr="000C40D3" w:rsidTr="002A2688">
        <w:tc>
          <w:tcPr>
            <w:tcW w:w="4608" w:type="dxa"/>
          </w:tcPr>
          <w:p w:rsidR="002A2688" w:rsidRPr="000C40D3" w:rsidRDefault="002A2688" w:rsidP="00070D34">
            <w:pPr>
              <w:pStyle w:val="NormalWeb"/>
              <w:spacing w:before="0" w:beforeAutospacing="0" w:after="0" w:afterAutospacing="0"/>
              <w:rPr>
                <w:rFonts w:asciiTheme="majorBidi" w:hAnsiTheme="majorBidi" w:cstheme="majorBidi"/>
              </w:rPr>
            </w:pPr>
          </w:p>
        </w:tc>
        <w:tc>
          <w:tcPr>
            <w:tcW w:w="4608" w:type="dxa"/>
          </w:tcPr>
          <w:p w:rsidR="002A2688" w:rsidRPr="000C40D3" w:rsidRDefault="002A2688" w:rsidP="00070D34">
            <w:pPr>
              <w:pStyle w:val="NormalWeb"/>
              <w:spacing w:before="0" w:beforeAutospacing="0" w:after="0" w:afterAutospacing="0"/>
              <w:rPr>
                <w:rFonts w:asciiTheme="majorBidi" w:hAnsiTheme="majorBidi" w:cstheme="majorBidi"/>
              </w:rPr>
            </w:pPr>
          </w:p>
        </w:tc>
      </w:tr>
      <w:tr w:rsidR="002A2688" w:rsidRPr="000C40D3" w:rsidTr="002A2688">
        <w:tc>
          <w:tcPr>
            <w:tcW w:w="4608" w:type="dxa"/>
          </w:tcPr>
          <w:p w:rsidR="002A2688" w:rsidRPr="000C40D3" w:rsidRDefault="002A2688" w:rsidP="00070D34">
            <w:pPr>
              <w:pStyle w:val="NormalWeb"/>
              <w:spacing w:before="0" w:beforeAutospacing="0" w:after="0" w:afterAutospacing="0"/>
              <w:rPr>
                <w:rFonts w:asciiTheme="majorBidi" w:hAnsiTheme="majorBidi" w:cstheme="majorBidi"/>
              </w:rPr>
            </w:pPr>
          </w:p>
        </w:tc>
        <w:tc>
          <w:tcPr>
            <w:tcW w:w="4608" w:type="dxa"/>
          </w:tcPr>
          <w:p w:rsidR="002A2688" w:rsidRPr="000C40D3" w:rsidRDefault="002A2688" w:rsidP="00070D34">
            <w:pPr>
              <w:pStyle w:val="NormalWeb"/>
              <w:spacing w:before="0" w:beforeAutospacing="0" w:after="0" w:afterAutospacing="0"/>
              <w:rPr>
                <w:rFonts w:asciiTheme="majorBidi" w:hAnsiTheme="majorBidi" w:cstheme="majorBidi"/>
              </w:rPr>
            </w:pPr>
          </w:p>
        </w:tc>
      </w:tr>
      <w:tr w:rsidR="002A2688" w:rsidRPr="000C40D3" w:rsidTr="002A2688">
        <w:tc>
          <w:tcPr>
            <w:tcW w:w="4608" w:type="dxa"/>
          </w:tcPr>
          <w:p w:rsidR="002A2688" w:rsidRPr="000C40D3" w:rsidRDefault="002A2688" w:rsidP="00070D34">
            <w:pPr>
              <w:pStyle w:val="NormalWeb"/>
              <w:spacing w:before="0" w:beforeAutospacing="0" w:after="0" w:afterAutospacing="0"/>
              <w:rPr>
                <w:rFonts w:asciiTheme="majorBidi" w:hAnsiTheme="majorBidi" w:cstheme="majorBidi"/>
              </w:rPr>
            </w:pPr>
          </w:p>
        </w:tc>
        <w:tc>
          <w:tcPr>
            <w:tcW w:w="4608" w:type="dxa"/>
          </w:tcPr>
          <w:p w:rsidR="002A2688" w:rsidRPr="000C40D3" w:rsidRDefault="002A2688" w:rsidP="00070D34">
            <w:pPr>
              <w:pStyle w:val="NormalWeb"/>
              <w:spacing w:before="0" w:beforeAutospacing="0" w:after="0" w:afterAutospacing="0"/>
              <w:rPr>
                <w:rFonts w:asciiTheme="majorBidi" w:hAnsiTheme="majorBidi" w:cstheme="majorBidi"/>
              </w:rPr>
            </w:pPr>
          </w:p>
        </w:tc>
      </w:tr>
    </w:tbl>
    <w:p w:rsidR="002A2688" w:rsidRPr="000C40D3" w:rsidRDefault="002A2688" w:rsidP="00853824">
      <w:pPr>
        <w:pStyle w:val="NormalWeb"/>
        <w:spacing w:before="0" w:beforeAutospacing="0" w:after="0" w:afterAutospacing="0"/>
      </w:pPr>
      <w:r w:rsidRPr="000C40D3">
        <w:rPr>
          <w:b/>
          <w:bCs/>
        </w:rPr>
        <w:t>Lincoln Castle</w:t>
      </w:r>
      <w:r w:rsidRPr="000C40D3">
        <w:t xml:space="preserve"> is a major Norman castle constructed in Lincoln, England, during the late 11th century by </w:t>
      </w:r>
      <w:hyperlink r:id="rId70" w:tooltip="William the Conqueror" w:history="1">
        <w:r w:rsidRPr="000C40D3">
          <w:rPr>
            <w:rStyle w:val="Hyperlink"/>
          </w:rPr>
          <w:t>William the Conqueror</w:t>
        </w:r>
      </w:hyperlink>
      <w:r w:rsidRPr="000C40D3">
        <w:t xml:space="preserve">. The castle is unusual in that it has two </w:t>
      </w:r>
      <w:hyperlink r:id="rId71" w:tooltip="Motte-and-bailey" w:history="1">
        <w:r w:rsidRPr="000C40D3">
          <w:rPr>
            <w:rStyle w:val="Hyperlink"/>
          </w:rPr>
          <w:t>mottes</w:t>
        </w:r>
      </w:hyperlink>
      <w:r w:rsidRPr="000C40D3">
        <w:t>.</w:t>
      </w:r>
      <w:hyperlink r:id="rId72" w:anchor="cite_note-PS1-1" w:history="1">
        <w:r w:rsidRPr="000C40D3">
          <w:rPr>
            <w:rStyle w:val="Hyperlink"/>
            <w:vertAlign w:val="superscript"/>
          </w:rPr>
          <w:t>[1]</w:t>
        </w:r>
      </w:hyperlink>
      <w:r w:rsidRPr="000C40D3">
        <w:t xml:space="preserve"> Lincoln Castle remained in use as a prison and </w:t>
      </w:r>
      <w:hyperlink r:id="rId73" w:tooltip="Law court" w:history="1">
        <w:r w:rsidRPr="000C40D3">
          <w:rPr>
            <w:rStyle w:val="Hyperlink"/>
          </w:rPr>
          <w:t>law court</w:t>
        </w:r>
      </w:hyperlink>
      <w:r w:rsidRPr="000C40D3">
        <w:t xml:space="preserve"> into modern times. </w:t>
      </w:r>
    </w:p>
    <w:p w:rsidR="002A2688" w:rsidRPr="000C40D3" w:rsidRDefault="002A2688" w:rsidP="00070D34">
      <w:pPr>
        <w:pStyle w:val="NormalWeb"/>
        <w:spacing w:before="0" w:beforeAutospacing="0" w:after="0" w:afterAutospacing="0"/>
        <w:rPr>
          <w:rFonts w:asciiTheme="majorBidi" w:hAnsiTheme="majorBidi" w:cstheme="majorBidi"/>
        </w:rPr>
      </w:pPr>
      <w:r w:rsidRPr="000C40D3">
        <w:rPr>
          <w:rFonts w:asciiTheme="majorBidi" w:hAnsiTheme="majorBidi" w:cstheme="majorBidi"/>
          <w:noProof/>
        </w:rPr>
        <w:drawing>
          <wp:inline distT="0" distB="0" distL="0" distR="0">
            <wp:extent cx="5715000" cy="2759075"/>
            <wp:effectExtent l="19050" t="0" r="0" b="0"/>
            <wp:docPr id="19" name="Picture 18" descr="lincoln castle_ground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coln castle_grounds_0.jpg"/>
                    <pic:cNvPicPr/>
                  </pic:nvPicPr>
                  <pic:blipFill>
                    <a:blip r:embed="rId74" cstate="print"/>
                    <a:stretch>
                      <a:fillRect/>
                    </a:stretch>
                  </pic:blipFill>
                  <pic:spPr>
                    <a:xfrm>
                      <a:off x="0" y="0"/>
                      <a:ext cx="5715000" cy="2759075"/>
                    </a:xfrm>
                    <a:prstGeom prst="rect">
                      <a:avLst/>
                    </a:prstGeom>
                  </pic:spPr>
                </pic:pic>
              </a:graphicData>
            </a:graphic>
          </wp:inline>
        </w:drawing>
      </w:r>
    </w:p>
    <w:p w:rsidR="002A2688" w:rsidRPr="000C40D3" w:rsidRDefault="00070D34" w:rsidP="00070D34">
      <w:pPr>
        <w:pStyle w:val="NormalWeb"/>
        <w:spacing w:before="0" w:beforeAutospacing="0" w:after="0" w:afterAutospacing="0"/>
        <w:jc w:val="center"/>
      </w:pPr>
      <w:r w:rsidRPr="000C40D3">
        <w:t>Lincoln Castle</w:t>
      </w:r>
      <w:r w:rsidR="00324197" w:rsidRPr="000C40D3">
        <w:t xml:space="preserve"> (credit: </w:t>
      </w:r>
      <w:r w:rsidR="00324197" w:rsidRPr="000C40D3">
        <w:rPr>
          <w:rStyle w:val="copyright"/>
        </w:rPr>
        <w:t>Lincolnshire County Council</w:t>
      </w:r>
      <w:r w:rsidR="00324197" w:rsidRPr="000C40D3">
        <w:t>)</w:t>
      </w:r>
    </w:p>
    <w:p w:rsidR="000E747A" w:rsidRPr="000C40D3" w:rsidRDefault="000E747A" w:rsidP="000E747A">
      <w:pPr>
        <w:pStyle w:val="NormalWeb"/>
        <w:spacing w:before="0" w:beforeAutospacing="0" w:after="0" w:afterAutospacing="0"/>
      </w:pPr>
      <w:r w:rsidRPr="000C40D3">
        <w:t xml:space="preserve">Lincoln Castle is bounded by a stone curtain wall, with ditches on all sides except the south. From an early stage, the outer walls which enclose the site were built in stone and they date from before 1115. </w:t>
      </w:r>
    </w:p>
    <w:p w:rsidR="00324197" w:rsidRPr="000C40D3" w:rsidRDefault="00324197" w:rsidP="00070D34">
      <w:pPr>
        <w:pStyle w:val="NormalWeb"/>
        <w:spacing w:before="0" w:beforeAutospacing="0" w:after="0" w:afterAutospacing="0"/>
        <w:jc w:val="center"/>
      </w:pPr>
    </w:p>
    <w:p w:rsidR="00324197" w:rsidRPr="000C40D3" w:rsidRDefault="00324197" w:rsidP="00070D34">
      <w:pPr>
        <w:pStyle w:val="NormalWeb"/>
        <w:spacing w:before="0" w:beforeAutospacing="0" w:after="0" w:afterAutospacing="0"/>
        <w:jc w:val="center"/>
      </w:pPr>
      <w:r w:rsidRPr="000C40D3">
        <w:rPr>
          <w:noProof/>
        </w:rPr>
        <w:drawing>
          <wp:inline distT="0" distB="0" distL="0" distR="0">
            <wp:extent cx="5715000" cy="2680335"/>
            <wp:effectExtent l="19050" t="0" r="0" b="0"/>
            <wp:docPr id="27" name="Picture 26" descr="linconsh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conshire.jpg"/>
                    <pic:cNvPicPr/>
                  </pic:nvPicPr>
                  <pic:blipFill>
                    <a:blip r:embed="rId75" cstate="print"/>
                    <a:stretch>
                      <a:fillRect/>
                    </a:stretch>
                  </pic:blipFill>
                  <pic:spPr>
                    <a:xfrm>
                      <a:off x="0" y="0"/>
                      <a:ext cx="5715000" cy="2680335"/>
                    </a:xfrm>
                    <a:prstGeom prst="rect">
                      <a:avLst/>
                    </a:prstGeom>
                  </pic:spPr>
                </pic:pic>
              </a:graphicData>
            </a:graphic>
          </wp:inline>
        </w:drawing>
      </w:r>
    </w:p>
    <w:p w:rsidR="00324197" w:rsidRPr="000C40D3" w:rsidRDefault="00324197" w:rsidP="00324197">
      <w:pPr>
        <w:pStyle w:val="NormalWeb"/>
        <w:spacing w:before="0" w:beforeAutospacing="0" w:after="0" w:afterAutospacing="0"/>
        <w:jc w:val="center"/>
      </w:pPr>
      <w:r w:rsidRPr="000C40D3">
        <w:t xml:space="preserve">Gate of Lincoln Castle (credit: </w:t>
      </w:r>
      <w:r w:rsidRPr="000C40D3">
        <w:rPr>
          <w:rStyle w:val="copyright"/>
        </w:rPr>
        <w:t>Lincolnshire County Council</w:t>
      </w:r>
      <w:r w:rsidRPr="000C40D3">
        <w:t>)</w:t>
      </w:r>
    </w:p>
    <w:p w:rsidR="00324197" w:rsidRPr="000C40D3" w:rsidRDefault="00324197" w:rsidP="00070D34">
      <w:pPr>
        <w:pStyle w:val="NormalWeb"/>
        <w:spacing w:before="0" w:beforeAutospacing="0" w:after="0" w:afterAutospacing="0"/>
      </w:pPr>
    </w:p>
    <w:p w:rsidR="00324197" w:rsidRPr="000C40D3" w:rsidRDefault="002A2688" w:rsidP="000E747A">
      <w:pPr>
        <w:pStyle w:val="NormalWeb"/>
        <w:spacing w:before="0" w:beforeAutospacing="0" w:after="0" w:afterAutospacing="0"/>
      </w:pPr>
      <w:r w:rsidRPr="000C40D3">
        <w:t xml:space="preserve">On the south side the walls are interrupted by two earthen mottes. One </w:t>
      </w:r>
      <w:r w:rsidR="000E747A" w:rsidRPr="000C40D3">
        <w:t xml:space="preserve">motte </w:t>
      </w:r>
      <w:r w:rsidRPr="000C40D3">
        <w:t xml:space="preserve">is in the south-east corner, and was probably an original feature of William's the Conqueror's castle, while the other </w:t>
      </w:r>
      <w:r w:rsidR="000E747A" w:rsidRPr="000C40D3">
        <w:t xml:space="preserve">motte </w:t>
      </w:r>
      <w:r w:rsidRPr="000C40D3">
        <w:t>occupies the south-west corner.</w:t>
      </w:r>
      <w:r w:rsidR="00070D34" w:rsidRPr="000C40D3">
        <w:t xml:space="preserve"> T</w:t>
      </w:r>
      <w:r w:rsidRPr="000C40D3">
        <w:t xml:space="preserve">he Observatory Tower, </w:t>
      </w:r>
      <w:r w:rsidR="00070D34" w:rsidRPr="000C40D3">
        <w:t xml:space="preserve">a square tower, </w:t>
      </w:r>
      <w:r w:rsidRPr="000C40D3">
        <w:t>stands on top of the first mound, standing above the outer walls to dominate the city of Lincoln. The second mound is crowned by the 'Lucy Tower', which was probably built in the 12th century and was named after Lucy of Bolingbroke, the Countess of Chester.</w:t>
      </w:r>
      <w:hyperlink r:id="rId76" w:anchor="cite_note-22" w:history="1">
        <w:r w:rsidRPr="000C40D3">
          <w:rPr>
            <w:rStyle w:val="Hyperlink"/>
            <w:vertAlign w:val="superscript"/>
          </w:rPr>
          <w:t>[22]</w:t>
        </w:r>
      </w:hyperlink>
      <w:r w:rsidRPr="000C40D3">
        <w:t xml:space="preserve"> </w:t>
      </w:r>
    </w:p>
    <w:p w:rsidR="000E747A" w:rsidRPr="000C40D3" w:rsidRDefault="000E747A" w:rsidP="000E747A">
      <w:pPr>
        <w:pStyle w:val="NormalWeb"/>
        <w:spacing w:before="0" w:beforeAutospacing="0" w:after="0" w:afterAutospacing="0"/>
      </w:pPr>
    </w:p>
    <w:p w:rsidR="00BA3C42" w:rsidRPr="000C40D3" w:rsidRDefault="00BA3C42" w:rsidP="00BA3C42">
      <w:pPr>
        <w:pStyle w:val="NormalWeb"/>
        <w:spacing w:before="0" w:beforeAutospacing="0" w:after="0" w:afterAutospacing="0"/>
        <w:jc w:val="center"/>
        <w:rPr>
          <w:b/>
          <w:bCs/>
        </w:rPr>
      </w:pPr>
      <w:r w:rsidRPr="000C40D3">
        <w:rPr>
          <w:b/>
          <w:bCs/>
        </w:rPr>
        <w:t>Mont-Saint-Michel Abbey</w:t>
      </w:r>
    </w:p>
    <w:tbl>
      <w:tblPr>
        <w:tblStyle w:val="TableGrid"/>
        <w:tblW w:w="0" w:type="auto"/>
        <w:tblLook w:val="04A0"/>
      </w:tblPr>
      <w:tblGrid>
        <w:gridCol w:w="1188"/>
        <w:gridCol w:w="4140"/>
      </w:tblGrid>
      <w:tr w:rsidR="00BA3C42" w:rsidRPr="000C40D3" w:rsidTr="000D4AE9">
        <w:tc>
          <w:tcPr>
            <w:tcW w:w="1188" w:type="dxa"/>
          </w:tcPr>
          <w:p w:rsidR="00BA3C42" w:rsidRPr="000C40D3" w:rsidRDefault="00BA3C42" w:rsidP="000D4AE9">
            <w:pPr>
              <w:pStyle w:val="NormalWeb"/>
              <w:spacing w:before="0" w:beforeAutospacing="0" w:after="0" w:afterAutospacing="0"/>
              <w:jc w:val="center"/>
            </w:pPr>
            <w:r w:rsidRPr="000C40D3">
              <w:t>Location</w:t>
            </w:r>
          </w:p>
        </w:tc>
        <w:tc>
          <w:tcPr>
            <w:tcW w:w="4140" w:type="dxa"/>
          </w:tcPr>
          <w:p w:rsidR="00BA3C42" w:rsidRPr="000C40D3" w:rsidRDefault="00BA3C42" w:rsidP="000D4AE9">
            <w:pPr>
              <w:pStyle w:val="NormalWeb"/>
              <w:spacing w:before="0" w:beforeAutospacing="0" w:after="0" w:afterAutospacing="0"/>
              <w:jc w:val="center"/>
            </w:pPr>
            <w:r w:rsidRPr="000C40D3">
              <w:t>island of Mont-Saint-Michel in Normandy</w:t>
            </w:r>
          </w:p>
        </w:tc>
      </w:tr>
      <w:tr w:rsidR="00BA3C42" w:rsidRPr="000C40D3" w:rsidTr="000D4AE9">
        <w:tc>
          <w:tcPr>
            <w:tcW w:w="1188" w:type="dxa"/>
          </w:tcPr>
          <w:p w:rsidR="00BA3C42" w:rsidRPr="000C40D3" w:rsidRDefault="00BA3C42" w:rsidP="000D4AE9">
            <w:pPr>
              <w:pStyle w:val="NormalWeb"/>
              <w:spacing w:before="0" w:beforeAutospacing="0" w:after="0" w:afterAutospacing="0"/>
              <w:jc w:val="center"/>
            </w:pPr>
            <w:r w:rsidRPr="000C40D3">
              <w:t>built</w:t>
            </w:r>
          </w:p>
        </w:tc>
        <w:tc>
          <w:tcPr>
            <w:tcW w:w="4140" w:type="dxa"/>
          </w:tcPr>
          <w:p w:rsidR="00BA3C42" w:rsidRPr="000C40D3" w:rsidRDefault="00BA3C42" w:rsidP="000D4AE9">
            <w:pPr>
              <w:pStyle w:val="NormalWeb"/>
              <w:spacing w:before="0" w:beforeAutospacing="0" w:after="0" w:afterAutospacing="0"/>
              <w:jc w:val="center"/>
            </w:pPr>
            <w:r w:rsidRPr="000C40D3">
              <w:t>10th century, rebuilt in 1115-1125</w:t>
            </w:r>
          </w:p>
          <w:p w:rsidR="00BA3C42" w:rsidRPr="000C40D3" w:rsidRDefault="00BA3C42" w:rsidP="000D4AE9">
            <w:pPr>
              <w:pStyle w:val="NormalWeb"/>
              <w:spacing w:before="0" w:beforeAutospacing="0" w:after="0" w:afterAutospacing="0"/>
              <w:jc w:val="center"/>
            </w:pPr>
            <w:r w:rsidRPr="000C40D3">
              <w:t>from 1446 to 1523</w:t>
            </w:r>
          </w:p>
        </w:tc>
      </w:tr>
      <w:tr w:rsidR="00BA3C42" w:rsidRPr="000C40D3" w:rsidTr="000D4AE9">
        <w:tc>
          <w:tcPr>
            <w:tcW w:w="1188" w:type="dxa"/>
          </w:tcPr>
          <w:p w:rsidR="00BA3C42" w:rsidRPr="000C40D3" w:rsidRDefault="00BA3C42" w:rsidP="000D4AE9">
            <w:pPr>
              <w:pStyle w:val="NormalWeb"/>
              <w:spacing w:before="0" w:beforeAutospacing="0" w:after="0" w:afterAutospacing="0"/>
              <w:jc w:val="center"/>
            </w:pPr>
          </w:p>
        </w:tc>
        <w:tc>
          <w:tcPr>
            <w:tcW w:w="4140" w:type="dxa"/>
          </w:tcPr>
          <w:p w:rsidR="00BA3C42" w:rsidRPr="000C40D3" w:rsidRDefault="00BA3C42" w:rsidP="000D4AE9">
            <w:pPr>
              <w:pStyle w:val="NormalWeb"/>
              <w:spacing w:before="0" w:beforeAutospacing="0" w:after="0" w:afterAutospacing="0"/>
              <w:jc w:val="center"/>
            </w:pPr>
          </w:p>
        </w:tc>
      </w:tr>
      <w:tr w:rsidR="00BA3C42" w:rsidRPr="000C40D3" w:rsidTr="000D4AE9">
        <w:tc>
          <w:tcPr>
            <w:tcW w:w="1188" w:type="dxa"/>
          </w:tcPr>
          <w:p w:rsidR="00BA3C42" w:rsidRPr="000C40D3" w:rsidRDefault="00BA3C42" w:rsidP="000D4AE9">
            <w:pPr>
              <w:pStyle w:val="NormalWeb"/>
              <w:spacing w:before="0" w:beforeAutospacing="0" w:after="0" w:afterAutospacing="0"/>
              <w:jc w:val="center"/>
            </w:pPr>
          </w:p>
        </w:tc>
        <w:tc>
          <w:tcPr>
            <w:tcW w:w="4140" w:type="dxa"/>
          </w:tcPr>
          <w:p w:rsidR="00BA3C42" w:rsidRPr="000C40D3" w:rsidRDefault="00BA3C42" w:rsidP="000D4AE9">
            <w:pPr>
              <w:pStyle w:val="NormalWeb"/>
              <w:spacing w:before="0" w:beforeAutospacing="0" w:after="0" w:afterAutospacing="0"/>
              <w:jc w:val="center"/>
            </w:pPr>
          </w:p>
        </w:tc>
      </w:tr>
    </w:tbl>
    <w:p w:rsidR="00BA3C42" w:rsidRPr="000C40D3" w:rsidRDefault="00BA3C42" w:rsidP="00BA3C42">
      <w:pPr>
        <w:pStyle w:val="NormalWeb"/>
        <w:spacing w:before="0" w:beforeAutospacing="0" w:after="0" w:afterAutospacing="0"/>
        <w:jc w:val="center"/>
      </w:pPr>
    </w:p>
    <w:p w:rsidR="00BA3C42" w:rsidRPr="000C40D3" w:rsidRDefault="00BA3C42" w:rsidP="00BA3C42">
      <w:pPr>
        <w:pStyle w:val="NormalWeb"/>
        <w:spacing w:before="0" w:beforeAutospacing="0" w:after="0" w:afterAutospacing="0"/>
        <w:jc w:val="center"/>
      </w:pPr>
      <w:r w:rsidRPr="000C40D3">
        <w:rPr>
          <w:noProof/>
        </w:rPr>
        <w:drawing>
          <wp:inline distT="0" distB="0" distL="0" distR="0">
            <wp:extent cx="5715000" cy="3615055"/>
            <wp:effectExtent l="19050" t="0" r="0" b="0"/>
            <wp:docPr id="35" name="Picture 13" descr="FranceNormandieLeMontSaintMichelAbba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eNormandieLeMontSaintMichelAbbaye.jpg"/>
                    <pic:cNvPicPr/>
                  </pic:nvPicPr>
                  <pic:blipFill>
                    <a:blip r:embed="rId77" cstate="print"/>
                    <a:stretch>
                      <a:fillRect/>
                    </a:stretch>
                  </pic:blipFill>
                  <pic:spPr>
                    <a:xfrm>
                      <a:off x="0" y="0"/>
                      <a:ext cx="5715000" cy="3615055"/>
                    </a:xfrm>
                    <a:prstGeom prst="rect">
                      <a:avLst/>
                    </a:prstGeom>
                  </pic:spPr>
                </pic:pic>
              </a:graphicData>
            </a:graphic>
          </wp:inline>
        </w:drawing>
      </w:r>
    </w:p>
    <w:p w:rsidR="00BA3C42" w:rsidRPr="000C40D3" w:rsidRDefault="00BA3C42" w:rsidP="00BA3C42">
      <w:pPr>
        <w:pStyle w:val="NormalWeb"/>
        <w:spacing w:before="0" w:beforeAutospacing="0" w:after="0" w:afterAutospacing="0"/>
        <w:jc w:val="center"/>
        <w:rPr>
          <w:rFonts w:asciiTheme="majorBidi" w:hAnsiTheme="majorBidi" w:cstheme="majorBidi"/>
        </w:rPr>
      </w:pPr>
      <w:r w:rsidRPr="000C40D3">
        <w:rPr>
          <w:rFonts w:asciiTheme="majorBidi" w:hAnsiTheme="majorBidi" w:cstheme="majorBidi"/>
        </w:rPr>
        <w:t xml:space="preserve">Mont-Saint-Michel Abbey (credit: Ikmo-ned) </w:t>
      </w:r>
    </w:p>
    <w:p w:rsidR="00BA3C42" w:rsidRDefault="00BA3C42" w:rsidP="00BA3C42">
      <w:pPr>
        <w:pStyle w:val="NormalWeb"/>
        <w:jc w:val="both"/>
      </w:pPr>
      <w:r w:rsidRPr="000C40D3">
        <w:t xml:space="preserve">The abbey is an essential part of the structural composition of the town the feudal society constructed. On top the abbey, and monastery; below this, the Great halls, then stores and housing, and at the bottom (outside the walls), fishermen's and farmers' housing. </w:t>
      </w:r>
    </w:p>
    <w:p w:rsidR="0039123D" w:rsidRDefault="0039123D" w:rsidP="0039123D">
      <w:pPr>
        <w:pStyle w:val="NormalWeb"/>
        <w:shd w:val="clear" w:color="auto" w:fill="FFFFFF"/>
        <w:spacing w:before="120" w:beforeAutospacing="0" w:after="120" w:afterAutospacing="0"/>
        <w:rPr>
          <w:rFonts w:ascii="Arial" w:hAnsi="Arial" w:cs="Arial"/>
          <w:color w:val="202122"/>
          <w:sz w:val="18"/>
          <w:szCs w:val="18"/>
        </w:rPr>
      </w:pPr>
    </w:p>
    <w:p w:rsidR="0039123D" w:rsidRDefault="0039123D" w:rsidP="0039123D">
      <w:pPr>
        <w:pStyle w:val="NormalWeb"/>
        <w:shd w:val="clear" w:color="auto" w:fill="FFFFFF"/>
        <w:spacing w:before="120" w:beforeAutospacing="0" w:after="120" w:afterAutospacing="0"/>
        <w:rPr>
          <w:rFonts w:ascii="Arial" w:hAnsi="Arial" w:cs="Arial"/>
          <w:color w:val="202122"/>
          <w:sz w:val="18"/>
          <w:szCs w:val="18"/>
        </w:rPr>
      </w:pPr>
      <w:r>
        <w:rPr>
          <w:rFonts w:ascii="Arial" w:hAnsi="Arial" w:cs="Arial"/>
          <w:color w:val="202122"/>
          <w:sz w:val="18"/>
          <w:szCs w:val="18"/>
        </w:rPr>
        <w:t> </w:t>
      </w:r>
      <w:r>
        <w:rPr>
          <w:rFonts w:ascii="Arial" w:hAnsi="Arial" w:cs="Arial"/>
          <w:b/>
          <w:bCs/>
          <w:color w:val="202122"/>
          <w:sz w:val="18"/>
          <w:szCs w:val="18"/>
        </w:rPr>
        <w:t>Kutubiyya Mosque</w:t>
      </w:r>
      <w:hyperlink r:id="rId78" w:anchor="cite_note-1" w:history="1">
        <w:r>
          <w:rPr>
            <w:rStyle w:val="Hyperlink"/>
            <w:rFonts w:ascii="Arial" w:hAnsi="Arial" w:cs="Arial"/>
            <w:color w:val="0B0080"/>
            <w:sz w:val="15"/>
            <w:szCs w:val="15"/>
            <w:vertAlign w:val="superscript"/>
          </w:rPr>
          <w:t>[1]</w:t>
        </w:r>
      </w:hyperlink>
      <w:r>
        <w:rPr>
          <w:rFonts w:ascii="Arial" w:hAnsi="Arial" w:cs="Arial"/>
          <w:color w:val="202122"/>
          <w:sz w:val="18"/>
          <w:szCs w:val="18"/>
        </w:rPr>
        <w:t> (</w:t>
      </w:r>
      <w:r>
        <w:rPr>
          <w:rFonts w:ascii="Arial" w:hAnsi="Arial" w:cs="Arial"/>
          <w:b/>
          <w:bCs/>
          <w:color w:val="202122"/>
          <w:sz w:val="18"/>
          <w:szCs w:val="18"/>
        </w:rPr>
        <w:t>Koutoubia Mosque</w:t>
      </w:r>
      <w:r>
        <w:rPr>
          <w:rFonts w:ascii="Arial" w:hAnsi="Arial" w:cs="Arial"/>
          <w:color w:val="202122"/>
          <w:sz w:val="18"/>
          <w:szCs w:val="18"/>
        </w:rPr>
        <w:t> is the largest </w:t>
      </w:r>
      <w:hyperlink r:id="rId79" w:tooltip="Mosque" w:history="1">
        <w:r>
          <w:rPr>
            <w:rStyle w:val="Hyperlink"/>
            <w:rFonts w:ascii="Arial" w:hAnsi="Arial" w:cs="Arial"/>
            <w:color w:val="0B0080"/>
            <w:sz w:val="18"/>
            <w:szCs w:val="18"/>
          </w:rPr>
          <w:t>mosque</w:t>
        </w:r>
      </w:hyperlink>
      <w:r>
        <w:rPr>
          <w:rFonts w:ascii="Arial" w:hAnsi="Arial" w:cs="Arial"/>
          <w:color w:val="202122"/>
          <w:sz w:val="18"/>
          <w:szCs w:val="18"/>
        </w:rPr>
        <w:t> in </w:t>
      </w:r>
      <w:hyperlink r:id="rId80" w:tooltip="Marrakesh" w:history="1">
        <w:r>
          <w:rPr>
            <w:rStyle w:val="Hyperlink"/>
            <w:rFonts w:ascii="Arial" w:hAnsi="Arial" w:cs="Arial"/>
            <w:color w:val="0B0080"/>
            <w:sz w:val="18"/>
            <w:szCs w:val="18"/>
          </w:rPr>
          <w:t>Marrakesh</w:t>
        </w:r>
      </w:hyperlink>
      <w:r>
        <w:rPr>
          <w:rFonts w:ascii="Arial" w:hAnsi="Arial" w:cs="Arial"/>
          <w:color w:val="202122"/>
          <w:sz w:val="18"/>
          <w:szCs w:val="18"/>
        </w:rPr>
        <w:t>, </w:t>
      </w:r>
      <w:hyperlink r:id="rId81" w:tooltip="Morocco" w:history="1">
        <w:r>
          <w:rPr>
            <w:rStyle w:val="Hyperlink"/>
            <w:rFonts w:ascii="Arial" w:hAnsi="Arial" w:cs="Arial"/>
            <w:color w:val="0B0080"/>
            <w:sz w:val="18"/>
            <w:szCs w:val="18"/>
          </w:rPr>
          <w:t>Morocco</w:t>
        </w:r>
      </w:hyperlink>
      <w:r>
        <w:rPr>
          <w:rFonts w:ascii="Arial" w:hAnsi="Arial" w:cs="Arial"/>
          <w:color w:val="202122"/>
          <w:sz w:val="18"/>
          <w:szCs w:val="18"/>
        </w:rPr>
        <w:t>.</w:t>
      </w:r>
      <w:hyperlink r:id="rId82" w:anchor="cite_note-:1-2" w:history="1">
        <w:r>
          <w:rPr>
            <w:rStyle w:val="Hyperlink"/>
            <w:rFonts w:ascii="Arial" w:hAnsi="Arial" w:cs="Arial"/>
            <w:color w:val="0B0080"/>
            <w:sz w:val="15"/>
            <w:szCs w:val="15"/>
            <w:vertAlign w:val="superscript"/>
          </w:rPr>
          <w:t>[2]</w:t>
        </w:r>
      </w:hyperlink>
      <w:r>
        <w:rPr>
          <w:rFonts w:ascii="Arial" w:hAnsi="Arial" w:cs="Arial"/>
          <w:color w:val="202122"/>
          <w:sz w:val="18"/>
          <w:szCs w:val="18"/>
        </w:rPr>
        <w:t> The mosque's name is also variably rendered as </w:t>
      </w:r>
      <w:r>
        <w:rPr>
          <w:rFonts w:ascii="Arial" w:hAnsi="Arial" w:cs="Arial"/>
          <w:b/>
          <w:bCs/>
          <w:color w:val="202122"/>
          <w:sz w:val="18"/>
          <w:szCs w:val="18"/>
        </w:rPr>
        <w:t>Jami' al-Kutubiyah</w:t>
      </w:r>
      <w:r>
        <w:rPr>
          <w:rFonts w:ascii="Arial" w:hAnsi="Arial" w:cs="Arial"/>
          <w:color w:val="202122"/>
          <w:sz w:val="18"/>
          <w:szCs w:val="18"/>
        </w:rPr>
        <w:t>, </w:t>
      </w:r>
      <w:r>
        <w:rPr>
          <w:rFonts w:ascii="Arial" w:hAnsi="Arial" w:cs="Arial"/>
          <w:b/>
          <w:bCs/>
          <w:color w:val="202122"/>
          <w:sz w:val="18"/>
          <w:szCs w:val="18"/>
        </w:rPr>
        <w:t>Kutubiya Mosque</w:t>
      </w:r>
      <w:r>
        <w:rPr>
          <w:rFonts w:ascii="Arial" w:hAnsi="Arial" w:cs="Arial"/>
          <w:color w:val="202122"/>
          <w:sz w:val="18"/>
          <w:szCs w:val="18"/>
        </w:rPr>
        <w:t>, </w:t>
      </w:r>
      <w:r>
        <w:rPr>
          <w:rFonts w:ascii="Arial" w:hAnsi="Arial" w:cs="Arial"/>
          <w:b/>
          <w:bCs/>
          <w:color w:val="202122"/>
          <w:sz w:val="18"/>
          <w:szCs w:val="18"/>
        </w:rPr>
        <w:t>Kutubiyyin Mosque</w:t>
      </w:r>
      <w:r>
        <w:rPr>
          <w:rFonts w:ascii="Arial" w:hAnsi="Arial" w:cs="Arial"/>
          <w:color w:val="202122"/>
          <w:sz w:val="18"/>
          <w:szCs w:val="18"/>
        </w:rPr>
        <w:t>, and </w:t>
      </w:r>
      <w:r>
        <w:rPr>
          <w:rFonts w:ascii="Arial" w:hAnsi="Arial" w:cs="Arial"/>
          <w:b/>
          <w:bCs/>
          <w:color w:val="202122"/>
          <w:sz w:val="18"/>
          <w:szCs w:val="18"/>
        </w:rPr>
        <w:t>Mosque of the Booksellers</w:t>
      </w:r>
      <w:r>
        <w:rPr>
          <w:rFonts w:ascii="Arial" w:hAnsi="Arial" w:cs="Arial"/>
          <w:color w:val="202122"/>
          <w:sz w:val="18"/>
          <w:szCs w:val="18"/>
        </w:rPr>
        <w:t>.</w:t>
      </w:r>
      <w:hyperlink r:id="rId83" w:anchor="cite_note-Arch-3" w:history="1">
        <w:r>
          <w:rPr>
            <w:rStyle w:val="Hyperlink"/>
            <w:rFonts w:ascii="Arial" w:hAnsi="Arial" w:cs="Arial"/>
            <w:color w:val="0B0080"/>
            <w:sz w:val="15"/>
            <w:szCs w:val="15"/>
            <w:vertAlign w:val="superscript"/>
          </w:rPr>
          <w:t>[3]</w:t>
        </w:r>
      </w:hyperlink>
      <w:r>
        <w:rPr>
          <w:rFonts w:ascii="Arial" w:hAnsi="Arial" w:cs="Arial"/>
          <w:color w:val="202122"/>
          <w:sz w:val="18"/>
          <w:szCs w:val="18"/>
        </w:rPr>
        <w:t> It is located in the southwest </w:t>
      </w:r>
      <w:hyperlink r:id="rId84" w:tooltip="Medina quarter" w:history="1">
        <w:r>
          <w:rPr>
            <w:rStyle w:val="Hyperlink"/>
            <w:rFonts w:ascii="Arial" w:hAnsi="Arial" w:cs="Arial"/>
            <w:color w:val="0B0080"/>
            <w:sz w:val="18"/>
            <w:szCs w:val="18"/>
          </w:rPr>
          <w:t>medina quarter</w:t>
        </w:r>
      </w:hyperlink>
      <w:r>
        <w:rPr>
          <w:rFonts w:ascii="Arial" w:hAnsi="Arial" w:cs="Arial"/>
          <w:color w:val="202122"/>
          <w:sz w:val="18"/>
          <w:szCs w:val="18"/>
        </w:rPr>
        <w:t> of Marrakesh, near the famous public place of </w:t>
      </w:r>
      <w:hyperlink r:id="rId85" w:tooltip="Jemaa el-Fnaa" w:history="1">
        <w:r>
          <w:rPr>
            <w:rStyle w:val="Hyperlink"/>
            <w:rFonts w:ascii="Arial" w:hAnsi="Arial" w:cs="Arial"/>
            <w:color w:val="0B0080"/>
            <w:sz w:val="18"/>
            <w:szCs w:val="18"/>
          </w:rPr>
          <w:t>Jemaa el-Fna</w:t>
        </w:r>
      </w:hyperlink>
      <w:r>
        <w:rPr>
          <w:rFonts w:ascii="Arial" w:hAnsi="Arial" w:cs="Arial"/>
          <w:color w:val="202122"/>
          <w:sz w:val="18"/>
          <w:szCs w:val="18"/>
        </w:rPr>
        <w:t>, and is flanked by large gardens.</w:t>
      </w:r>
    </w:p>
    <w:p w:rsidR="0039123D" w:rsidRDefault="0039123D" w:rsidP="00DF1DC7">
      <w:pPr>
        <w:pStyle w:val="NormalWeb"/>
        <w:shd w:val="clear" w:color="auto" w:fill="FFFFFF"/>
        <w:spacing w:before="0" w:beforeAutospacing="0" w:after="0" w:afterAutospacing="0"/>
        <w:rPr>
          <w:rFonts w:ascii="Arial" w:hAnsi="Arial" w:cs="Arial"/>
          <w:color w:val="202122"/>
          <w:sz w:val="18"/>
          <w:szCs w:val="18"/>
        </w:rPr>
      </w:pPr>
      <w:r>
        <w:rPr>
          <w:rFonts w:ascii="Arial" w:hAnsi="Arial" w:cs="Arial"/>
          <w:color w:val="202122"/>
          <w:sz w:val="18"/>
          <w:szCs w:val="18"/>
        </w:rPr>
        <w:t>The mosque was founded in 1147 by the </w:t>
      </w:r>
      <w:hyperlink r:id="rId86" w:tooltip="Almohad Caliphate" w:history="1">
        <w:r>
          <w:rPr>
            <w:rStyle w:val="Hyperlink"/>
            <w:rFonts w:ascii="Arial" w:hAnsi="Arial" w:cs="Arial"/>
            <w:color w:val="0B0080"/>
            <w:sz w:val="18"/>
            <w:szCs w:val="18"/>
          </w:rPr>
          <w:t>Almohad</w:t>
        </w:r>
      </w:hyperlink>
      <w:r>
        <w:rPr>
          <w:rFonts w:ascii="Arial" w:hAnsi="Arial" w:cs="Arial"/>
          <w:color w:val="202122"/>
          <w:sz w:val="18"/>
          <w:szCs w:val="18"/>
        </w:rPr>
        <w:t> </w:t>
      </w:r>
      <w:hyperlink r:id="rId87" w:tooltip="Caliphate" w:history="1">
        <w:r>
          <w:rPr>
            <w:rStyle w:val="Hyperlink"/>
            <w:rFonts w:ascii="Arial" w:hAnsi="Arial" w:cs="Arial"/>
            <w:color w:val="0B0080"/>
            <w:sz w:val="18"/>
            <w:szCs w:val="18"/>
          </w:rPr>
          <w:t>caliph</w:t>
        </w:r>
      </w:hyperlink>
      <w:r>
        <w:rPr>
          <w:rFonts w:ascii="Arial" w:hAnsi="Arial" w:cs="Arial"/>
          <w:color w:val="202122"/>
          <w:sz w:val="18"/>
          <w:szCs w:val="18"/>
        </w:rPr>
        <w:t> </w:t>
      </w:r>
      <w:hyperlink r:id="rId88" w:tooltip="Abd al-Mu'min" w:history="1">
        <w:r>
          <w:rPr>
            <w:rStyle w:val="Hyperlink"/>
            <w:rFonts w:ascii="Arial" w:hAnsi="Arial" w:cs="Arial"/>
            <w:color w:val="0B0080"/>
            <w:sz w:val="18"/>
            <w:szCs w:val="18"/>
          </w:rPr>
          <w:t>Abd al-Mu'min</w:t>
        </w:r>
      </w:hyperlink>
      <w:r>
        <w:rPr>
          <w:rFonts w:ascii="Arial" w:hAnsi="Arial" w:cs="Arial"/>
          <w:color w:val="202122"/>
          <w:sz w:val="18"/>
          <w:szCs w:val="18"/>
        </w:rPr>
        <w:t> right after he conquered Marrakesh from the </w:t>
      </w:r>
      <w:hyperlink r:id="rId89" w:tooltip="Almoravid dynasty" w:history="1">
        <w:r>
          <w:rPr>
            <w:rStyle w:val="Hyperlink"/>
            <w:rFonts w:ascii="Arial" w:hAnsi="Arial" w:cs="Arial"/>
            <w:color w:val="0B0080"/>
            <w:sz w:val="18"/>
            <w:szCs w:val="18"/>
          </w:rPr>
          <w:t>Almoravids</w:t>
        </w:r>
      </w:hyperlink>
      <w:r>
        <w:rPr>
          <w:rFonts w:ascii="Arial" w:hAnsi="Arial" w:cs="Arial"/>
          <w:color w:val="202122"/>
          <w:sz w:val="18"/>
          <w:szCs w:val="18"/>
        </w:rPr>
        <w:t>. A second version of the mosque was entirely rebuilt by Abd al-Mu'min around 1158, with </w:t>
      </w:r>
      <w:hyperlink r:id="rId90" w:tooltip="Abu Yusuf Yaqub al-Mansur" w:history="1">
        <w:r>
          <w:rPr>
            <w:rStyle w:val="Hyperlink"/>
            <w:rFonts w:ascii="Arial" w:hAnsi="Arial" w:cs="Arial"/>
            <w:color w:val="0B0080"/>
            <w:sz w:val="18"/>
            <w:szCs w:val="18"/>
          </w:rPr>
          <w:t>Ya'qub al-Mansur</w:t>
        </w:r>
      </w:hyperlink>
      <w:r>
        <w:rPr>
          <w:rFonts w:ascii="Arial" w:hAnsi="Arial" w:cs="Arial"/>
          <w:color w:val="202122"/>
          <w:sz w:val="18"/>
          <w:szCs w:val="18"/>
        </w:rPr>
        <w:t> possibly finalizing construction of the </w:t>
      </w:r>
      <w:hyperlink r:id="rId91" w:tooltip="Minaret" w:history="1">
        <w:r>
          <w:rPr>
            <w:rStyle w:val="Hyperlink"/>
            <w:rFonts w:ascii="Arial" w:hAnsi="Arial" w:cs="Arial"/>
            <w:color w:val="0B0080"/>
            <w:sz w:val="18"/>
            <w:szCs w:val="18"/>
          </w:rPr>
          <w:t>minaret</w:t>
        </w:r>
      </w:hyperlink>
      <w:r>
        <w:rPr>
          <w:rFonts w:ascii="Arial" w:hAnsi="Arial" w:cs="Arial"/>
          <w:color w:val="202122"/>
          <w:sz w:val="18"/>
          <w:szCs w:val="18"/>
        </w:rPr>
        <w:t> around 1195.</w:t>
      </w:r>
      <w:hyperlink r:id="rId92" w:anchor="cite_note-:2-4" w:history="1">
        <w:r>
          <w:rPr>
            <w:rStyle w:val="Hyperlink"/>
            <w:rFonts w:ascii="Arial" w:hAnsi="Arial" w:cs="Arial"/>
            <w:color w:val="0B0080"/>
            <w:sz w:val="15"/>
            <w:szCs w:val="15"/>
            <w:vertAlign w:val="superscript"/>
          </w:rPr>
          <w:t>[4]</w:t>
        </w:r>
      </w:hyperlink>
      <w:r>
        <w:rPr>
          <w:rFonts w:ascii="Arial" w:hAnsi="Arial" w:cs="Arial"/>
          <w:color w:val="202122"/>
          <w:sz w:val="18"/>
          <w:szCs w:val="18"/>
        </w:rPr>
        <w:t> This second mosque is the structure that stands today. It is considered a classic and important example of Almohad architecture and of </w:t>
      </w:r>
      <w:hyperlink r:id="rId93" w:tooltip="Moroccan architecture" w:history="1">
        <w:r>
          <w:rPr>
            <w:rStyle w:val="Hyperlink"/>
            <w:rFonts w:ascii="Arial" w:hAnsi="Arial" w:cs="Arial"/>
            <w:color w:val="0B0080"/>
            <w:sz w:val="18"/>
            <w:szCs w:val="18"/>
          </w:rPr>
          <w:t>Moroccan mosque architecture</w:t>
        </w:r>
      </w:hyperlink>
      <w:r>
        <w:rPr>
          <w:rFonts w:ascii="Arial" w:hAnsi="Arial" w:cs="Arial"/>
          <w:color w:val="202122"/>
          <w:sz w:val="18"/>
          <w:szCs w:val="18"/>
        </w:rPr>
        <w:t> generally.</w:t>
      </w:r>
      <w:hyperlink r:id="rId94" w:anchor="cite_note-:2-4" w:history="1">
        <w:r>
          <w:rPr>
            <w:rStyle w:val="Hyperlink"/>
            <w:rFonts w:ascii="Arial" w:hAnsi="Arial" w:cs="Arial"/>
            <w:color w:val="0B0080"/>
            <w:sz w:val="15"/>
            <w:szCs w:val="15"/>
            <w:vertAlign w:val="superscript"/>
          </w:rPr>
          <w:t>[4]</w:t>
        </w:r>
      </w:hyperlink>
      <w:r>
        <w:rPr>
          <w:rFonts w:ascii="Arial" w:hAnsi="Arial" w:cs="Arial"/>
          <w:color w:val="202122"/>
          <w:sz w:val="18"/>
          <w:szCs w:val="18"/>
        </w:rPr>
        <w:t> The </w:t>
      </w:r>
      <w:hyperlink r:id="rId95" w:tooltip="Minaret" w:history="1">
        <w:r>
          <w:rPr>
            <w:rStyle w:val="Hyperlink"/>
            <w:rFonts w:ascii="Arial" w:hAnsi="Arial" w:cs="Arial"/>
            <w:color w:val="0B0080"/>
            <w:sz w:val="18"/>
            <w:szCs w:val="18"/>
          </w:rPr>
          <w:t>minaret</w:t>
        </w:r>
      </w:hyperlink>
      <w:r>
        <w:rPr>
          <w:rFonts w:ascii="Arial" w:hAnsi="Arial" w:cs="Arial"/>
          <w:color w:val="202122"/>
          <w:sz w:val="18"/>
          <w:szCs w:val="18"/>
        </w:rPr>
        <w:t> tower, 77 metres (253 ft) in height, is decorated with varying geometric arch motifs and topped by a spire and metal orbs. It likely inspired other buildings such as the </w:t>
      </w:r>
      <w:hyperlink r:id="rId96" w:tooltip="Giralda" w:history="1">
        <w:r>
          <w:rPr>
            <w:rStyle w:val="Hyperlink"/>
            <w:rFonts w:ascii="Arial" w:hAnsi="Arial" w:cs="Arial"/>
            <w:color w:val="0B0080"/>
            <w:sz w:val="18"/>
            <w:szCs w:val="18"/>
          </w:rPr>
          <w:t>Giralda</w:t>
        </w:r>
      </w:hyperlink>
      <w:r>
        <w:rPr>
          <w:rFonts w:ascii="Arial" w:hAnsi="Arial" w:cs="Arial"/>
          <w:color w:val="202122"/>
          <w:sz w:val="18"/>
          <w:szCs w:val="18"/>
        </w:rPr>
        <w:t> of </w:t>
      </w:r>
      <w:hyperlink r:id="rId97" w:tooltip="Seville" w:history="1">
        <w:r>
          <w:rPr>
            <w:rStyle w:val="Hyperlink"/>
            <w:rFonts w:ascii="Arial" w:hAnsi="Arial" w:cs="Arial"/>
            <w:color w:val="0B0080"/>
            <w:sz w:val="18"/>
            <w:szCs w:val="18"/>
          </w:rPr>
          <w:t>Seville</w:t>
        </w:r>
      </w:hyperlink>
      <w:r>
        <w:rPr>
          <w:rFonts w:ascii="Arial" w:hAnsi="Arial" w:cs="Arial"/>
          <w:color w:val="202122"/>
          <w:sz w:val="18"/>
          <w:szCs w:val="18"/>
        </w:rPr>
        <w:t> and the </w:t>
      </w:r>
      <w:hyperlink r:id="rId98" w:tooltip="Hassan Tower" w:history="1">
        <w:r>
          <w:rPr>
            <w:rStyle w:val="Hyperlink"/>
            <w:rFonts w:ascii="Arial" w:hAnsi="Arial" w:cs="Arial"/>
            <w:color w:val="0B0080"/>
            <w:sz w:val="18"/>
            <w:szCs w:val="18"/>
          </w:rPr>
          <w:t>Hassan Tower</w:t>
        </w:r>
      </w:hyperlink>
      <w:r>
        <w:rPr>
          <w:rFonts w:ascii="Arial" w:hAnsi="Arial" w:cs="Arial"/>
          <w:color w:val="202122"/>
          <w:sz w:val="18"/>
          <w:szCs w:val="18"/>
        </w:rPr>
        <w:t> of </w:t>
      </w:r>
      <w:hyperlink r:id="rId99" w:tooltip="Rabat" w:history="1">
        <w:r>
          <w:rPr>
            <w:rStyle w:val="Hyperlink"/>
            <w:rFonts w:ascii="Arial" w:hAnsi="Arial" w:cs="Arial"/>
            <w:color w:val="0B0080"/>
            <w:sz w:val="18"/>
            <w:szCs w:val="18"/>
          </w:rPr>
          <w:t>Rabat</w:t>
        </w:r>
      </w:hyperlink>
      <w:r>
        <w:rPr>
          <w:rFonts w:ascii="Arial" w:hAnsi="Arial" w:cs="Arial"/>
          <w:color w:val="202122"/>
          <w:sz w:val="18"/>
          <w:szCs w:val="18"/>
        </w:rPr>
        <w:t>, which were built shortly after in the same era.</w:t>
      </w:r>
      <w:hyperlink r:id="rId100" w:anchor="cite_note-:14-5" w:history="1">
        <w:r>
          <w:rPr>
            <w:rStyle w:val="Hyperlink"/>
            <w:rFonts w:ascii="Arial" w:hAnsi="Arial" w:cs="Arial"/>
            <w:color w:val="0B0080"/>
            <w:sz w:val="15"/>
            <w:szCs w:val="15"/>
            <w:vertAlign w:val="superscript"/>
          </w:rPr>
          <w:t>[5]</w:t>
        </w:r>
      </w:hyperlink>
      <w:hyperlink r:id="rId101" w:anchor="cite_note-:4-6" w:history="1">
        <w:r>
          <w:rPr>
            <w:rStyle w:val="Hyperlink"/>
            <w:rFonts w:ascii="Arial" w:hAnsi="Arial" w:cs="Arial"/>
            <w:color w:val="0B0080"/>
            <w:sz w:val="15"/>
            <w:szCs w:val="15"/>
            <w:vertAlign w:val="superscript"/>
          </w:rPr>
          <w:t>[6]</w:t>
        </w:r>
      </w:hyperlink>
      <w:hyperlink r:id="rId102" w:anchor="cite_note-:23-7" w:history="1">
        <w:r>
          <w:rPr>
            <w:rStyle w:val="Hyperlink"/>
            <w:rFonts w:ascii="Arial" w:hAnsi="Arial" w:cs="Arial"/>
            <w:color w:val="0B0080"/>
            <w:sz w:val="15"/>
            <w:szCs w:val="15"/>
            <w:vertAlign w:val="superscript"/>
          </w:rPr>
          <w:t>[7]</w:t>
        </w:r>
      </w:hyperlink>
      <w:hyperlink r:id="rId103" w:anchor="cite_note-:02-8" w:history="1">
        <w:r>
          <w:rPr>
            <w:rStyle w:val="Hyperlink"/>
            <w:rFonts w:ascii="Arial" w:hAnsi="Arial" w:cs="Arial"/>
            <w:color w:val="0B0080"/>
            <w:sz w:val="15"/>
            <w:szCs w:val="15"/>
            <w:vertAlign w:val="superscript"/>
          </w:rPr>
          <w:t>[8]</w:t>
        </w:r>
      </w:hyperlink>
      <w:r>
        <w:rPr>
          <w:rFonts w:ascii="Arial" w:hAnsi="Arial" w:cs="Arial"/>
          <w:color w:val="202122"/>
          <w:sz w:val="18"/>
          <w:szCs w:val="18"/>
        </w:rPr>
        <w:t> The minaret is also considered an important landmark and symbol of Marrakesh.</w:t>
      </w:r>
    </w:p>
    <w:p w:rsidR="0039123D" w:rsidRPr="000C40D3" w:rsidRDefault="0039123D" w:rsidP="00DF1DC7">
      <w:pPr>
        <w:pStyle w:val="NormalWeb"/>
        <w:spacing w:before="0" w:beforeAutospacing="0" w:after="0" w:afterAutospacing="0"/>
        <w:jc w:val="both"/>
      </w:pPr>
    </w:p>
    <w:tbl>
      <w:tblPr>
        <w:tblW w:w="7288" w:type="dxa"/>
        <w:tblCellSpacing w:w="15" w:type="dxa"/>
        <w:tblInd w:w="240" w:type="dxa"/>
        <w:tblBorders>
          <w:top w:val="single" w:sz="4" w:space="0" w:color="A2A9B1"/>
          <w:left w:val="single" w:sz="4" w:space="0" w:color="A2A9B1"/>
          <w:bottom w:val="single" w:sz="4" w:space="0" w:color="A2A9B1"/>
          <w:right w:val="single" w:sz="4" w:space="0" w:color="A2A9B1"/>
        </w:tblBorders>
        <w:shd w:val="clear" w:color="auto" w:fill="F8F9FA"/>
        <w:tblCellMar>
          <w:top w:w="48" w:type="dxa"/>
          <w:left w:w="48" w:type="dxa"/>
          <w:bottom w:w="48" w:type="dxa"/>
          <w:right w:w="48" w:type="dxa"/>
        </w:tblCellMar>
        <w:tblLook w:val="04A0"/>
      </w:tblPr>
      <w:tblGrid>
        <w:gridCol w:w="3442"/>
        <w:gridCol w:w="3846"/>
      </w:tblGrid>
      <w:tr w:rsidR="0039123D" w:rsidTr="0039123D">
        <w:trPr>
          <w:trHeight w:val="326"/>
          <w:tblCellSpacing w:w="15" w:type="dxa"/>
        </w:trPr>
        <w:tc>
          <w:tcPr>
            <w:tcW w:w="0" w:type="auto"/>
            <w:shd w:val="clear" w:color="auto" w:fill="F8F9FA"/>
            <w:hideMark/>
          </w:tcPr>
          <w:p w:rsidR="0039123D" w:rsidRDefault="0039123D" w:rsidP="00DF1DC7">
            <w:pPr>
              <w:rPr>
                <w:rFonts w:ascii="Arial" w:hAnsi="Arial" w:cs="Arial"/>
                <w:b/>
                <w:bCs/>
                <w:color w:val="000000"/>
                <w:sz w:val="16"/>
                <w:szCs w:val="16"/>
              </w:rPr>
            </w:pPr>
            <w:r>
              <w:rPr>
                <w:rFonts w:ascii="Arial" w:hAnsi="Arial" w:cs="Arial"/>
                <w:b/>
                <w:bCs/>
                <w:color w:val="000000"/>
                <w:sz w:val="16"/>
                <w:szCs w:val="16"/>
              </w:rPr>
              <w:t>Type</w:t>
            </w:r>
          </w:p>
        </w:tc>
        <w:tc>
          <w:tcPr>
            <w:tcW w:w="0" w:type="auto"/>
            <w:shd w:val="clear" w:color="auto" w:fill="F8F9FA"/>
            <w:hideMark/>
          </w:tcPr>
          <w:p w:rsidR="0039123D" w:rsidRDefault="0039123D" w:rsidP="00DF1DC7">
            <w:pPr>
              <w:rPr>
                <w:rFonts w:ascii="Arial" w:hAnsi="Arial" w:cs="Arial"/>
                <w:color w:val="000000"/>
                <w:sz w:val="16"/>
                <w:szCs w:val="16"/>
              </w:rPr>
            </w:pPr>
            <w:r>
              <w:rPr>
                <w:rFonts w:ascii="Arial" w:hAnsi="Arial" w:cs="Arial"/>
                <w:color w:val="000000"/>
                <w:sz w:val="16"/>
                <w:szCs w:val="16"/>
              </w:rPr>
              <w:t>Mosque</w:t>
            </w:r>
          </w:p>
        </w:tc>
      </w:tr>
      <w:tr w:rsidR="0039123D" w:rsidTr="0039123D">
        <w:trPr>
          <w:trHeight w:val="326"/>
          <w:tblCellSpacing w:w="15" w:type="dxa"/>
        </w:trPr>
        <w:tc>
          <w:tcPr>
            <w:tcW w:w="0" w:type="auto"/>
            <w:shd w:val="clear" w:color="auto" w:fill="F8F9FA"/>
            <w:hideMark/>
          </w:tcPr>
          <w:p w:rsidR="0039123D" w:rsidRDefault="0039123D" w:rsidP="00DF1DC7">
            <w:pPr>
              <w:rPr>
                <w:rFonts w:ascii="Arial" w:hAnsi="Arial" w:cs="Arial"/>
                <w:b/>
                <w:bCs/>
                <w:color w:val="000000"/>
                <w:sz w:val="16"/>
                <w:szCs w:val="16"/>
              </w:rPr>
            </w:pPr>
            <w:r>
              <w:rPr>
                <w:rFonts w:ascii="Arial" w:hAnsi="Arial" w:cs="Arial"/>
                <w:b/>
                <w:bCs/>
                <w:color w:val="000000"/>
                <w:sz w:val="16"/>
                <w:szCs w:val="16"/>
              </w:rPr>
              <w:t>Completed</w:t>
            </w:r>
          </w:p>
        </w:tc>
        <w:tc>
          <w:tcPr>
            <w:tcW w:w="0" w:type="auto"/>
            <w:shd w:val="clear" w:color="auto" w:fill="F8F9FA"/>
            <w:hideMark/>
          </w:tcPr>
          <w:p w:rsidR="0039123D" w:rsidRDefault="0039123D" w:rsidP="00DF1DC7">
            <w:pPr>
              <w:rPr>
                <w:rFonts w:ascii="Arial" w:hAnsi="Arial" w:cs="Arial"/>
                <w:color w:val="000000"/>
                <w:sz w:val="16"/>
                <w:szCs w:val="16"/>
              </w:rPr>
            </w:pPr>
            <w:r>
              <w:rPr>
                <w:rFonts w:ascii="Arial" w:hAnsi="Arial" w:cs="Arial"/>
                <w:color w:val="000000"/>
                <w:sz w:val="16"/>
                <w:szCs w:val="16"/>
              </w:rPr>
              <w:t>Late 12th century</w:t>
            </w:r>
          </w:p>
        </w:tc>
      </w:tr>
      <w:tr w:rsidR="0039123D" w:rsidTr="0039123D">
        <w:trPr>
          <w:trHeight w:val="326"/>
          <w:tblCellSpacing w:w="15" w:type="dxa"/>
        </w:trPr>
        <w:tc>
          <w:tcPr>
            <w:tcW w:w="0" w:type="auto"/>
            <w:gridSpan w:val="2"/>
            <w:shd w:val="clear" w:color="auto" w:fill="CCFFCC"/>
            <w:hideMark/>
          </w:tcPr>
          <w:p w:rsidR="0039123D" w:rsidRDefault="0039123D" w:rsidP="00DF1DC7">
            <w:pPr>
              <w:jc w:val="center"/>
              <w:rPr>
                <w:rFonts w:ascii="Arial" w:hAnsi="Arial" w:cs="Arial"/>
                <w:b/>
                <w:bCs/>
                <w:color w:val="000000"/>
                <w:sz w:val="16"/>
                <w:szCs w:val="16"/>
              </w:rPr>
            </w:pPr>
            <w:r>
              <w:rPr>
                <w:rFonts w:ascii="Arial" w:hAnsi="Arial" w:cs="Arial"/>
                <w:b/>
                <w:bCs/>
                <w:color w:val="000000"/>
                <w:sz w:val="16"/>
                <w:szCs w:val="16"/>
              </w:rPr>
              <w:t>Specifications</w:t>
            </w:r>
          </w:p>
        </w:tc>
      </w:tr>
      <w:tr w:rsidR="0039123D" w:rsidTr="0039123D">
        <w:trPr>
          <w:trHeight w:val="326"/>
          <w:tblCellSpacing w:w="15" w:type="dxa"/>
        </w:trPr>
        <w:tc>
          <w:tcPr>
            <w:tcW w:w="0" w:type="auto"/>
            <w:shd w:val="clear" w:color="auto" w:fill="F8F9FA"/>
            <w:hideMark/>
          </w:tcPr>
          <w:p w:rsidR="0039123D" w:rsidRDefault="00A8523B" w:rsidP="00DF1DC7">
            <w:pPr>
              <w:rPr>
                <w:rFonts w:ascii="Arial" w:hAnsi="Arial" w:cs="Arial"/>
                <w:b/>
                <w:bCs/>
                <w:color w:val="000000"/>
                <w:sz w:val="16"/>
                <w:szCs w:val="16"/>
              </w:rPr>
            </w:pPr>
            <w:hyperlink r:id="rId104" w:tooltip="Minaret" w:history="1">
              <w:r w:rsidR="0039123D">
                <w:rPr>
                  <w:rStyle w:val="Hyperlink"/>
                  <w:rFonts w:ascii="Arial" w:hAnsi="Arial" w:cs="Arial"/>
                  <w:b/>
                  <w:bCs/>
                  <w:color w:val="0B0080"/>
                  <w:sz w:val="16"/>
                  <w:szCs w:val="16"/>
                </w:rPr>
                <w:t>Minaret</w:t>
              </w:r>
            </w:hyperlink>
            <w:r w:rsidR="0039123D">
              <w:rPr>
                <w:rFonts w:ascii="Arial" w:hAnsi="Arial" w:cs="Arial"/>
                <w:b/>
                <w:bCs/>
                <w:color w:val="000000"/>
                <w:sz w:val="16"/>
                <w:szCs w:val="16"/>
              </w:rPr>
              <w:t>(s)</w:t>
            </w:r>
          </w:p>
        </w:tc>
        <w:tc>
          <w:tcPr>
            <w:tcW w:w="0" w:type="auto"/>
            <w:shd w:val="clear" w:color="auto" w:fill="F8F9FA"/>
            <w:hideMark/>
          </w:tcPr>
          <w:p w:rsidR="0039123D" w:rsidRDefault="0039123D" w:rsidP="00DF1DC7">
            <w:pPr>
              <w:rPr>
                <w:rFonts w:ascii="Arial" w:hAnsi="Arial" w:cs="Arial"/>
                <w:color w:val="000000"/>
                <w:sz w:val="16"/>
                <w:szCs w:val="16"/>
              </w:rPr>
            </w:pPr>
            <w:r>
              <w:rPr>
                <w:rFonts w:ascii="Arial" w:hAnsi="Arial" w:cs="Arial"/>
                <w:color w:val="000000"/>
                <w:sz w:val="16"/>
                <w:szCs w:val="16"/>
              </w:rPr>
              <w:t>One</w:t>
            </w:r>
          </w:p>
        </w:tc>
      </w:tr>
      <w:tr w:rsidR="0039123D" w:rsidTr="0039123D">
        <w:trPr>
          <w:trHeight w:val="326"/>
          <w:tblCellSpacing w:w="15" w:type="dxa"/>
        </w:trPr>
        <w:tc>
          <w:tcPr>
            <w:tcW w:w="0" w:type="auto"/>
            <w:shd w:val="clear" w:color="auto" w:fill="F8F9FA"/>
            <w:hideMark/>
          </w:tcPr>
          <w:p w:rsidR="0039123D" w:rsidRDefault="0039123D" w:rsidP="00DF1DC7">
            <w:pPr>
              <w:rPr>
                <w:rFonts w:ascii="Arial" w:hAnsi="Arial" w:cs="Arial"/>
                <w:b/>
                <w:bCs/>
                <w:color w:val="000000"/>
                <w:sz w:val="16"/>
                <w:szCs w:val="16"/>
              </w:rPr>
            </w:pPr>
            <w:r>
              <w:rPr>
                <w:rFonts w:ascii="Arial" w:hAnsi="Arial" w:cs="Arial"/>
                <w:b/>
                <w:bCs/>
                <w:color w:val="000000"/>
                <w:sz w:val="16"/>
                <w:szCs w:val="16"/>
              </w:rPr>
              <w:t>Minaret height</w:t>
            </w:r>
          </w:p>
        </w:tc>
        <w:tc>
          <w:tcPr>
            <w:tcW w:w="0" w:type="auto"/>
            <w:shd w:val="clear" w:color="auto" w:fill="F8F9FA"/>
            <w:hideMark/>
          </w:tcPr>
          <w:p w:rsidR="0039123D" w:rsidRDefault="0039123D" w:rsidP="00DF1DC7">
            <w:pPr>
              <w:rPr>
                <w:rFonts w:ascii="Arial" w:hAnsi="Arial" w:cs="Arial"/>
                <w:color w:val="000000"/>
                <w:sz w:val="16"/>
                <w:szCs w:val="16"/>
              </w:rPr>
            </w:pPr>
            <w:r>
              <w:rPr>
                <w:rFonts w:ascii="Arial" w:hAnsi="Arial" w:cs="Arial"/>
                <w:color w:val="000000"/>
                <w:sz w:val="16"/>
                <w:szCs w:val="16"/>
              </w:rPr>
              <w:t>77 m</w:t>
            </w:r>
          </w:p>
        </w:tc>
      </w:tr>
      <w:tr w:rsidR="0039123D" w:rsidTr="0039123D">
        <w:trPr>
          <w:trHeight w:val="326"/>
          <w:tblCellSpacing w:w="15" w:type="dxa"/>
        </w:trPr>
        <w:tc>
          <w:tcPr>
            <w:tcW w:w="0" w:type="auto"/>
            <w:shd w:val="clear" w:color="auto" w:fill="F8F9FA"/>
            <w:hideMark/>
          </w:tcPr>
          <w:p w:rsidR="0039123D" w:rsidRDefault="00A8523B" w:rsidP="00DF1DC7">
            <w:pPr>
              <w:rPr>
                <w:rFonts w:ascii="Arial" w:hAnsi="Arial" w:cs="Arial"/>
                <w:b/>
                <w:bCs/>
                <w:color w:val="000000"/>
                <w:sz w:val="16"/>
                <w:szCs w:val="16"/>
              </w:rPr>
            </w:pPr>
            <w:hyperlink r:id="rId105" w:tooltip="Spire" w:history="1">
              <w:r w:rsidR="0039123D">
                <w:rPr>
                  <w:rStyle w:val="Hyperlink"/>
                  <w:rFonts w:ascii="Arial" w:hAnsi="Arial" w:cs="Arial"/>
                  <w:b/>
                  <w:bCs/>
                  <w:color w:val="0B0080"/>
                  <w:sz w:val="16"/>
                  <w:szCs w:val="16"/>
                </w:rPr>
                <w:t>Spire</w:t>
              </w:r>
            </w:hyperlink>
            <w:r w:rsidR="0039123D">
              <w:rPr>
                <w:rFonts w:ascii="Arial" w:hAnsi="Arial" w:cs="Arial"/>
                <w:b/>
                <w:bCs/>
                <w:color w:val="000000"/>
                <w:sz w:val="16"/>
                <w:szCs w:val="16"/>
              </w:rPr>
              <w:t>(s)</w:t>
            </w:r>
          </w:p>
        </w:tc>
        <w:tc>
          <w:tcPr>
            <w:tcW w:w="0" w:type="auto"/>
            <w:shd w:val="clear" w:color="auto" w:fill="F8F9FA"/>
            <w:hideMark/>
          </w:tcPr>
          <w:p w:rsidR="0039123D" w:rsidRDefault="0039123D" w:rsidP="00DF1DC7">
            <w:pPr>
              <w:rPr>
                <w:rFonts w:ascii="Arial" w:hAnsi="Arial" w:cs="Arial"/>
                <w:color w:val="000000"/>
                <w:sz w:val="16"/>
                <w:szCs w:val="16"/>
              </w:rPr>
            </w:pPr>
            <w:r>
              <w:rPr>
                <w:rFonts w:ascii="Arial" w:hAnsi="Arial" w:cs="Arial"/>
                <w:color w:val="000000"/>
                <w:sz w:val="16"/>
                <w:szCs w:val="16"/>
              </w:rPr>
              <w:t>One</w:t>
            </w:r>
          </w:p>
        </w:tc>
      </w:tr>
      <w:tr w:rsidR="0039123D" w:rsidTr="0039123D">
        <w:trPr>
          <w:trHeight w:val="326"/>
          <w:tblCellSpacing w:w="15" w:type="dxa"/>
        </w:trPr>
        <w:tc>
          <w:tcPr>
            <w:tcW w:w="0" w:type="auto"/>
            <w:shd w:val="clear" w:color="auto" w:fill="F8F9FA"/>
            <w:hideMark/>
          </w:tcPr>
          <w:p w:rsidR="0039123D" w:rsidRDefault="0039123D" w:rsidP="00DF1DC7">
            <w:pPr>
              <w:rPr>
                <w:rFonts w:ascii="Arial" w:hAnsi="Arial" w:cs="Arial"/>
                <w:b/>
                <w:bCs/>
                <w:color w:val="000000"/>
                <w:sz w:val="16"/>
                <w:szCs w:val="16"/>
              </w:rPr>
            </w:pPr>
            <w:r>
              <w:rPr>
                <w:rFonts w:ascii="Arial" w:hAnsi="Arial" w:cs="Arial"/>
                <w:b/>
                <w:bCs/>
                <w:color w:val="000000"/>
                <w:sz w:val="16"/>
                <w:szCs w:val="16"/>
              </w:rPr>
              <w:t>Spire height</w:t>
            </w:r>
          </w:p>
        </w:tc>
        <w:tc>
          <w:tcPr>
            <w:tcW w:w="0" w:type="auto"/>
            <w:shd w:val="clear" w:color="auto" w:fill="F8F9FA"/>
            <w:hideMark/>
          </w:tcPr>
          <w:p w:rsidR="0039123D" w:rsidRDefault="0039123D" w:rsidP="00DF1DC7">
            <w:pPr>
              <w:rPr>
                <w:rFonts w:ascii="Arial" w:hAnsi="Arial" w:cs="Arial"/>
                <w:color w:val="000000"/>
                <w:sz w:val="16"/>
                <w:szCs w:val="16"/>
              </w:rPr>
            </w:pPr>
            <w:r>
              <w:rPr>
                <w:rFonts w:ascii="Arial" w:hAnsi="Arial" w:cs="Arial"/>
                <w:color w:val="000000"/>
                <w:sz w:val="16"/>
                <w:szCs w:val="16"/>
              </w:rPr>
              <w:t>8 m</w:t>
            </w:r>
          </w:p>
        </w:tc>
      </w:tr>
      <w:tr w:rsidR="0039123D" w:rsidTr="0039123D">
        <w:trPr>
          <w:trHeight w:val="319"/>
          <w:tblCellSpacing w:w="15" w:type="dxa"/>
        </w:trPr>
        <w:tc>
          <w:tcPr>
            <w:tcW w:w="0" w:type="auto"/>
            <w:shd w:val="clear" w:color="auto" w:fill="F8F9FA"/>
            <w:hideMark/>
          </w:tcPr>
          <w:p w:rsidR="0039123D" w:rsidRDefault="00A8523B" w:rsidP="00DF1DC7">
            <w:pPr>
              <w:rPr>
                <w:rFonts w:ascii="Arial" w:hAnsi="Arial" w:cs="Arial"/>
                <w:b/>
                <w:bCs/>
                <w:color w:val="000000"/>
                <w:sz w:val="16"/>
                <w:szCs w:val="16"/>
              </w:rPr>
            </w:pPr>
            <w:hyperlink r:id="rId106" w:tooltip="Building material" w:history="1">
              <w:r w:rsidR="0039123D">
                <w:rPr>
                  <w:rStyle w:val="Hyperlink"/>
                  <w:rFonts w:ascii="Arial" w:hAnsi="Arial" w:cs="Arial"/>
                  <w:b/>
                  <w:bCs/>
                  <w:color w:val="0B0080"/>
                  <w:sz w:val="16"/>
                  <w:szCs w:val="16"/>
                </w:rPr>
                <w:t>Materials</w:t>
              </w:r>
            </w:hyperlink>
          </w:p>
        </w:tc>
        <w:tc>
          <w:tcPr>
            <w:tcW w:w="0" w:type="auto"/>
            <w:shd w:val="clear" w:color="auto" w:fill="F8F9FA"/>
            <w:hideMark/>
          </w:tcPr>
          <w:p w:rsidR="0039123D" w:rsidRDefault="0039123D" w:rsidP="00DF1DC7">
            <w:pPr>
              <w:rPr>
                <w:rFonts w:ascii="Arial" w:hAnsi="Arial" w:cs="Arial"/>
                <w:color w:val="000000"/>
                <w:sz w:val="16"/>
                <w:szCs w:val="16"/>
              </w:rPr>
            </w:pPr>
            <w:r>
              <w:rPr>
                <w:rFonts w:ascii="Arial" w:hAnsi="Arial" w:cs="Arial"/>
                <w:color w:val="000000"/>
                <w:sz w:val="16"/>
                <w:szCs w:val="16"/>
              </w:rPr>
              <w:t>Brick, san</w:t>
            </w:r>
          </w:p>
        </w:tc>
      </w:tr>
    </w:tbl>
    <w:p w:rsidR="00F92B7E" w:rsidRDefault="00F92B7E" w:rsidP="00DF1DC7">
      <w:pPr>
        <w:jc w:val="center"/>
        <w:rPr>
          <w:b/>
          <w:sz w:val="24"/>
          <w:szCs w:val="24"/>
        </w:rPr>
      </w:pPr>
      <w:r w:rsidRPr="005E23AF">
        <w:rPr>
          <w:b/>
          <w:sz w:val="24"/>
          <w:szCs w:val="24"/>
        </w:rPr>
        <w:lastRenderedPageBreak/>
        <w:t>Chateau Gaillard</w:t>
      </w:r>
    </w:p>
    <w:tbl>
      <w:tblPr>
        <w:tblStyle w:val="TableGrid"/>
        <w:tblW w:w="0" w:type="auto"/>
        <w:tblLook w:val="04A0"/>
      </w:tblPr>
      <w:tblGrid>
        <w:gridCol w:w="1638"/>
        <w:gridCol w:w="3600"/>
      </w:tblGrid>
      <w:tr w:rsidR="00DF1DC7" w:rsidTr="00DF1DC7">
        <w:tc>
          <w:tcPr>
            <w:tcW w:w="1638" w:type="dxa"/>
          </w:tcPr>
          <w:p w:rsidR="00DF1DC7" w:rsidRPr="00DF1DC7" w:rsidRDefault="00DF1DC7" w:rsidP="00DF1DC7">
            <w:pPr>
              <w:spacing w:line="360" w:lineRule="auto"/>
              <w:jc w:val="both"/>
            </w:pPr>
            <w:r>
              <w:t>location</w:t>
            </w:r>
          </w:p>
        </w:tc>
        <w:tc>
          <w:tcPr>
            <w:tcW w:w="3600" w:type="dxa"/>
          </w:tcPr>
          <w:p w:rsidR="00DF1DC7" w:rsidRPr="00DF1DC7" w:rsidRDefault="00DF1DC7" w:rsidP="00DF1DC7">
            <w:pPr>
              <w:spacing w:line="360" w:lineRule="auto"/>
              <w:jc w:val="both"/>
            </w:pPr>
            <w:r w:rsidRPr="00DF1DC7">
              <w:t>commune of Les Andelys, department of Eure, Normandy</w:t>
            </w:r>
            <w:r>
              <w:t>,</w:t>
            </w:r>
            <w:r w:rsidRPr="00DF1DC7">
              <w:t xml:space="preserve"> Fr</w:t>
            </w:r>
            <w:r>
              <w:t>ance</w:t>
            </w:r>
          </w:p>
        </w:tc>
      </w:tr>
      <w:tr w:rsidR="00DF1DC7" w:rsidTr="00DF1DC7">
        <w:tc>
          <w:tcPr>
            <w:tcW w:w="1638" w:type="dxa"/>
          </w:tcPr>
          <w:p w:rsidR="00DF1DC7" w:rsidRPr="00DF1DC7" w:rsidRDefault="00DF1DC7" w:rsidP="00DF1DC7">
            <w:pPr>
              <w:spacing w:line="360" w:lineRule="auto"/>
              <w:jc w:val="both"/>
            </w:pPr>
            <w:r w:rsidRPr="00DF1DC7">
              <w:t>Built by</w:t>
            </w:r>
          </w:p>
        </w:tc>
        <w:tc>
          <w:tcPr>
            <w:tcW w:w="3600" w:type="dxa"/>
          </w:tcPr>
          <w:p w:rsidR="00DF1DC7" w:rsidRPr="00DF1DC7" w:rsidRDefault="00A8523B" w:rsidP="00DF1DC7">
            <w:pPr>
              <w:spacing w:line="360" w:lineRule="auto"/>
              <w:jc w:val="both"/>
            </w:pPr>
            <w:hyperlink r:id="rId107" w:tooltip="Richard I of England" w:history="1">
              <w:r w:rsidR="00DF1DC7" w:rsidRPr="00DF1DC7">
                <w:t>Richard the Lionheart, King of England</w:t>
              </w:r>
            </w:hyperlink>
          </w:p>
        </w:tc>
      </w:tr>
      <w:tr w:rsidR="00DF1DC7" w:rsidTr="00DF1DC7">
        <w:tc>
          <w:tcPr>
            <w:tcW w:w="1638" w:type="dxa"/>
          </w:tcPr>
          <w:p w:rsidR="00DF1DC7" w:rsidRPr="00DF1DC7" w:rsidRDefault="00DF1DC7" w:rsidP="00DF1DC7">
            <w:pPr>
              <w:spacing w:line="360" w:lineRule="auto"/>
              <w:jc w:val="both"/>
            </w:pPr>
            <w:r>
              <w:t>Date established</w:t>
            </w:r>
          </w:p>
        </w:tc>
        <w:tc>
          <w:tcPr>
            <w:tcW w:w="3600" w:type="dxa"/>
          </w:tcPr>
          <w:p w:rsidR="00DF1DC7" w:rsidRPr="00DF1DC7" w:rsidRDefault="00DF1DC7" w:rsidP="00DF1DC7">
            <w:pPr>
              <w:spacing w:line="360" w:lineRule="auto"/>
              <w:jc w:val="both"/>
            </w:pPr>
            <w:r>
              <w:t>1196–1198</w:t>
            </w:r>
          </w:p>
        </w:tc>
      </w:tr>
      <w:tr w:rsidR="00DF1DC7" w:rsidTr="00DF1DC7">
        <w:tc>
          <w:tcPr>
            <w:tcW w:w="1638" w:type="dxa"/>
          </w:tcPr>
          <w:p w:rsidR="00DF1DC7" w:rsidRPr="00DF1DC7" w:rsidRDefault="00DF1DC7" w:rsidP="00DF1DC7">
            <w:pPr>
              <w:spacing w:line="360" w:lineRule="auto"/>
              <w:jc w:val="both"/>
            </w:pPr>
            <w:r w:rsidRPr="00DF1DC7">
              <w:t>Demolished</w:t>
            </w:r>
          </w:p>
        </w:tc>
        <w:tc>
          <w:tcPr>
            <w:tcW w:w="3600" w:type="dxa"/>
          </w:tcPr>
          <w:p w:rsidR="00DF1DC7" w:rsidRDefault="00DF1DC7" w:rsidP="00DF1DC7">
            <w:pPr>
              <w:spacing w:line="360" w:lineRule="auto"/>
              <w:jc w:val="both"/>
            </w:pPr>
            <w:r>
              <w:t>1599–1611</w:t>
            </w:r>
          </w:p>
        </w:tc>
      </w:tr>
    </w:tbl>
    <w:p w:rsidR="00DF1DC7" w:rsidRDefault="00DF1DC7" w:rsidP="00DF1DC7">
      <w:pPr>
        <w:spacing w:line="360" w:lineRule="auto"/>
        <w:jc w:val="both"/>
        <w:rPr>
          <w:sz w:val="24"/>
          <w:szCs w:val="24"/>
        </w:rPr>
      </w:pPr>
    </w:p>
    <w:p w:rsidR="00F92B7E" w:rsidRPr="005E23AF" w:rsidRDefault="00F92B7E" w:rsidP="00DF1DC7">
      <w:pPr>
        <w:spacing w:line="360" w:lineRule="auto"/>
        <w:jc w:val="both"/>
        <w:rPr>
          <w:sz w:val="24"/>
          <w:szCs w:val="24"/>
        </w:rPr>
      </w:pPr>
      <w:r w:rsidRPr="005E23AF">
        <w:rPr>
          <w:sz w:val="24"/>
          <w:szCs w:val="24"/>
        </w:rPr>
        <w:t>The impressive fortress of Chateau Gaillard stands on a loop of land sticking out into the River seine, in northern France. It was constructed between 1195 and 1198 by Richard I, king of England, and was supposed to be impregnable. By 1204, however, it had fallen to the troops of his fiercest enemy, Philip II of France.</w:t>
      </w:r>
    </w:p>
    <w:p w:rsidR="00F92B7E" w:rsidRPr="005E23AF" w:rsidRDefault="00F92B7E" w:rsidP="00DF1DC7">
      <w:pPr>
        <w:spacing w:line="360" w:lineRule="auto"/>
        <w:jc w:val="both"/>
        <w:rPr>
          <w:sz w:val="24"/>
          <w:szCs w:val="24"/>
        </w:rPr>
      </w:pPr>
      <w:r w:rsidRPr="005E23AF">
        <w:rPr>
          <w:sz w:val="24"/>
          <w:szCs w:val="24"/>
        </w:rPr>
        <w:t>As king of England, Richard I ( ruled 1189 to 1199) had inherited huge estates in northern and western France. But most of Richard’s French possessions were also claimed by the French kings, who resented the huge power the English had in France. Richard I decided to build Chateau Gaillard to protect his frontier French invasions.</w:t>
      </w:r>
    </w:p>
    <w:p w:rsidR="00F92B7E" w:rsidRPr="005E23AF" w:rsidRDefault="00F92B7E" w:rsidP="00DF1DC7">
      <w:pPr>
        <w:spacing w:line="360" w:lineRule="auto"/>
        <w:jc w:val="both"/>
        <w:rPr>
          <w:sz w:val="24"/>
          <w:szCs w:val="24"/>
        </w:rPr>
      </w:pPr>
      <w:r w:rsidRPr="005E23AF">
        <w:rPr>
          <w:b/>
          <w:sz w:val="24"/>
          <w:szCs w:val="24"/>
        </w:rPr>
        <w:t>Walls of butter!</w:t>
      </w:r>
    </w:p>
    <w:p w:rsidR="00F92B7E" w:rsidRPr="005E23AF" w:rsidRDefault="00F92B7E" w:rsidP="00DF1DC7">
      <w:pPr>
        <w:spacing w:line="360" w:lineRule="auto"/>
        <w:jc w:val="both"/>
        <w:rPr>
          <w:sz w:val="24"/>
          <w:szCs w:val="24"/>
        </w:rPr>
      </w:pPr>
      <w:r w:rsidRPr="005E23AF">
        <w:rPr>
          <w:sz w:val="24"/>
          <w:szCs w:val="24"/>
        </w:rPr>
        <w:t>The English king built his castle on spur of rock 90m above the Seine to dominate the surrounding countryside. He b</w:t>
      </w:r>
      <w:r>
        <w:rPr>
          <w:sz w:val="24"/>
          <w:szCs w:val="24"/>
        </w:rPr>
        <w:t xml:space="preserve">oasted he could hold his castle </w:t>
      </w:r>
      <w:r w:rsidRPr="005E23AF">
        <w:rPr>
          <w:sz w:val="24"/>
          <w:szCs w:val="24"/>
        </w:rPr>
        <w:t>“even if the walls were made of butter”. But he died before his claim could be put to the test, and his brother john became king.</w:t>
      </w:r>
    </w:p>
    <w:p w:rsidR="00F92B7E" w:rsidRPr="005E23AF" w:rsidRDefault="00F92B7E" w:rsidP="00DF1DC7">
      <w:pPr>
        <w:spacing w:line="360" w:lineRule="auto"/>
        <w:jc w:val="both"/>
        <w:rPr>
          <w:sz w:val="24"/>
          <w:szCs w:val="24"/>
        </w:rPr>
      </w:pPr>
      <w:r w:rsidRPr="005E23AF">
        <w:rPr>
          <w:b/>
          <w:sz w:val="24"/>
          <w:szCs w:val="24"/>
        </w:rPr>
        <w:t>The siege</w:t>
      </w:r>
      <w:r w:rsidR="00DF1DC7">
        <w:rPr>
          <w:sz w:val="24"/>
          <w:szCs w:val="24"/>
        </w:rPr>
        <w:t xml:space="preserve">: </w:t>
      </w:r>
      <w:r w:rsidRPr="005E23AF">
        <w:rPr>
          <w:sz w:val="24"/>
          <w:szCs w:val="24"/>
        </w:rPr>
        <w:t>Philip II first attacked Chateau Gaillard in 1203, soon encircling the castle itself. The English commander, Roger de lacy, drove out all the women, children and elderly from the castle in order to save his food stocks for the soldiers. But Philip II refused to accept them, forcing them all to spend the winter shivering and hungry near the castle moat until he eventually relented.</w:t>
      </w:r>
    </w:p>
    <w:p w:rsidR="00F92B7E" w:rsidRPr="005E23AF" w:rsidRDefault="00F92B7E" w:rsidP="00DF1DC7">
      <w:pPr>
        <w:spacing w:line="360" w:lineRule="auto"/>
        <w:jc w:val="both"/>
        <w:rPr>
          <w:sz w:val="24"/>
          <w:szCs w:val="24"/>
        </w:rPr>
      </w:pPr>
      <w:r w:rsidRPr="005E23AF">
        <w:rPr>
          <w:sz w:val="24"/>
          <w:szCs w:val="24"/>
        </w:rPr>
        <w:t>In spring 1204, the siege began in earnest. The French hauled up catapults and a belfry, and began to fill in the castle moat so that they could approach the outer walls on level ground. Protected by mantlets-large wooden shields-sappers (miners)</w:t>
      </w:r>
      <w:r>
        <w:rPr>
          <w:sz w:val="24"/>
          <w:szCs w:val="24"/>
        </w:rPr>
        <w:t xml:space="preserve"> </w:t>
      </w:r>
      <w:r w:rsidRPr="005E23AF">
        <w:rPr>
          <w:sz w:val="24"/>
          <w:szCs w:val="24"/>
        </w:rPr>
        <w:t>began to undermine one of the outer towers. According to one contemporary source, the tower came tumbling down.</w:t>
      </w:r>
    </w:p>
    <w:p w:rsidR="00F92B7E" w:rsidRPr="00DF1DC7" w:rsidRDefault="00F92B7E" w:rsidP="00DF1DC7">
      <w:pPr>
        <w:spacing w:line="360" w:lineRule="auto"/>
        <w:jc w:val="both"/>
        <w:rPr>
          <w:b/>
          <w:sz w:val="24"/>
          <w:szCs w:val="24"/>
        </w:rPr>
      </w:pPr>
      <w:r w:rsidRPr="005E23AF">
        <w:rPr>
          <w:b/>
          <w:sz w:val="24"/>
          <w:szCs w:val="24"/>
        </w:rPr>
        <w:t>Victory</w:t>
      </w:r>
      <w:r w:rsidR="00DF1DC7">
        <w:rPr>
          <w:sz w:val="24"/>
          <w:szCs w:val="24"/>
        </w:rPr>
        <w:t xml:space="preserve">: </w:t>
      </w:r>
      <w:r w:rsidRPr="005E23AF">
        <w:rPr>
          <w:sz w:val="24"/>
          <w:szCs w:val="24"/>
        </w:rPr>
        <w:t>The French rushed into the outer courtyard and discovered an unguarded latrine shaft, which gave them easy, if smelly, access up through the walls to the middle courtyard. Here, they drew up a trebuchet and began to attack the thinner, innermost walls. Sappers set to work, and these walls too came tumbling down. As the French stormed in, the English garrison surrendered and the 140 defenders were taken prisoner. Chateau was now in French hands.</w:t>
      </w:r>
    </w:p>
    <w:p w:rsidR="00F92B7E" w:rsidRDefault="00F92B7E" w:rsidP="00214F2B">
      <w:pPr>
        <w:spacing w:line="360" w:lineRule="auto"/>
        <w:jc w:val="center"/>
        <w:rPr>
          <w:b/>
          <w:bCs/>
          <w:sz w:val="24"/>
          <w:szCs w:val="24"/>
        </w:rPr>
      </w:pPr>
    </w:p>
    <w:p w:rsidR="00F92B7E" w:rsidRDefault="00F92B7E" w:rsidP="00214F2B">
      <w:pPr>
        <w:spacing w:line="360" w:lineRule="auto"/>
        <w:jc w:val="center"/>
        <w:rPr>
          <w:b/>
          <w:bCs/>
          <w:sz w:val="24"/>
          <w:szCs w:val="24"/>
        </w:rPr>
      </w:pPr>
    </w:p>
    <w:p w:rsidR="00F92B7E" w:rsidRDefault="00F92B7E" w:rsidP="00214F2B">
      <w:pPr>
        <w:spacing w:line="360" w:lineRule="auto"/>
        <w:jc w:val="center"/>
        <w:rPr>
          <w:b/>
          <w:bCs/>
          <w:sz w:val="24"/>
          <w:szCs w:val="24"/>
        </w:rPr>
      </w:pPr>
    </w:p>
    <w:p w:rsidR="00F92B7E" w:rsidRDefault="00F92B7E" w:rsidP="00214F2B">
      <w:pPr>
        <w:spacing w:line="360" w:lineRule="auto"/>
        <w:jc w:val="center"/>
        <w:rPr>
          <w:b/>
          <w:bCs/>
          <w:sz w:val="24"/>
          <w:szCs w:val="24"/>
        </w:rPr>
      </w:pPr>
    </w:p>
    <w:p w:rsidR="00F92B7E" w:rsidRDefault="00F92B7E" w:rsidP="00214F2B">
      <w:pPr>
        <w:spacing w:line="360" w:lineRule="auto"/>
        <w:jc w:val="center"/>
        <w:rPr>
          <w:b/>
          <w:bCs/>
          <w:sz w:val="24"/>
          <w:szCs w:val="24"/>
        </w:rPr>
      </w:pPr>
    </w:p>
    <w:p w:rsidR="00F92B7E" w:rsidRDefault="00F92B7E" w:rsidP="00214F2B">
      <w:pPr>
        <w:spacing w:line="360" w:lineRule="auto"/>
        <w:jc w:val="center"/>
        <w:rPr>
          <w:b/>
          <w:bCs/>
          <w:sz w:val="24"/>
          <w:szCs w:val="24"/>
        </w:rPr>
      </w:pPr>
    </w:p>
    <w:p w:rsidR="00F92B7E" w:rsidRDefault="00F92B7E" w:rsidP="00214F2B">
      <w:pPr>
        <w:spacing w:line="360" w:lineRule="auto"/>
        <w:jc w:val="center"/>
        <w:rPr>
          <w:b/>
          <w:bCs/>
          <w:sz w:val="24"/>
          <w:szCs w:val="24"/>
        </w:rPr>
      </w:pPr>
    </w:p>
    <w:p w:rsidR="00F92B7E" w:rsidRDefault="00F92B7E" w:rsidP="00214F2B">
      <w:pPr>
        <w:spacing w:line="360" w:lineRule="auto"/>
        <w:jc w:val="center"/>
        <w:rPr>
          <w:b/>
          <w:bCs/>
          <w:sz w:val="24"/>
          <w:szCs w:val="24"/>
        </w:rPr>
      </w:pPr>
    </w:p>
    <w:p w:rsidR="00F92B7E" w:rsidRDefault="00F92B7E" w:rsidP="00214F2B">
      <w:pPr>
        <w:spacing w:line="360" w:lineRule="auto"/>
        <w:jc w:val="center"/>
        <w:rPr>
          <w:b/>
          <w:bCs/>
          <w:sz w:val="24"/>
          <w:szCs w:val="24"/>
        </w:rPr>
      </w:pPr>
    </w:p>
    <w:p w:rsidR="00F92B7E" w:rsidRDefault="00F92B7E" w:rsidP="00214F2B">
      <w:pPr>
        <w:spacing w:line="360" w:lineRule="auto"/>
        <w:jc w:val="center"/>
        <w:rPr>
          <w:b/>
          <w:bCs/>
          <w:sz w:val="24"/>
          <w:szCs w:val="24"/>
        </w:rPr>
      </w:pPr>
    </w:p>
    <w:p w:rsidR="00F92B7E" w:rsidRDefault="00F92B7E" w:rsidP="00214F2B">
      <w:pPr>
        <w:spacing w:line="360" w:lineRule="auto"/>
        <w:jc w:val="center"/>
        <w:rPr>
          <w:b/>
          <w:bCs/>
          <w:sz w:val="24"/>
          <w:szCs w:val="24"/>
        </w:rPr>
      </w:pPr>
    </w:p>
    <w:p w:rsidR="00F92B7E" w:rsidRDefault="00F92B7E" w:rsidP="00214F2B">
      <w:pPr>
        <w:spacing w:line="360" w:lineRule="auto"/>
        <w:jc w:val="center"/>
        <w:rPr>
          <w:b/>
          <w:bCs/>
          <w:sz w:val="24"/>
          <w:szCs w:val="24"/>
        </w:rPr>
      </w:pPr>
    </w:p>
    <w:p w:rsidR="00F92B7E" w:rsidRDefault="00F92B7E" w:rsidP="00214F2B">
      <w:pPr>
        <w:spacing w:line="360" w:lineRule="auto"/>
        <w:jc w:val="center"/>
        <w:rPr>
          <w:b/>
          <w:bCs/>
          <w:sz w:val="24"/>
          <w:szCs w:val="24"/>
        </w:rPr>
      </w:pPr>
    </w:p>
    <w:p w:rsidR="00F92B7E" w:rsidRDefault="00F92B7E" w:rsidP="00214F2B">
      <w:pPr>
        <w:spacing w:line="360" w:lineRule="auto"/>
        <w:jc w:val="center"/>
        <w:rPr>
          <w:b/>
          <w:bCs/>
          <w:sz w:val="24"/>
          <w:szCs w:val="24"/>
        </w:rPr>
      </w:pPr>
    </w:p>
    <w:p w:rsidR="00F92B7E" w:rsidRDefault="00F92B7E" w:rsidP="00214F2B">
      <w:pPr>
        <w:spacing w:line="360" w:lineRule="auto"/>
        <w:jc w:val="center"/>
        <w:rPr>
          <w:b/>
          <w:bCs/>
          <w:sz w:val="24"/>
          <w:szCs w:val="24"/>
        </w:rPr>
      </w:pPr>
    </w:p>
    <w:p w:rsidR="000E747A" w:rsidRPr="000C40D3" w:rsidRDefault="00BA3C42" w:rsidP="00214F2B">
      <w:pPr>
        <w:spacing w:line="360" w:lineRule="auto"/>
        <w:jc w:val="center"/>
        <w:rPr>
          <w:b/>
          <w:bCs/>
          <w:sz w:val="24"/>
          <w:szCs w:val="24"/>
        </w:rPr>
      </w:pPr>
      <w:r w:rsidRPr="000C40D3">
        <w:rPr>
          <w:b/>
          <w:bCs/>
          <w:sz w:val="24"/>
          <w:szCs w:val="24"/>
        </w:rPr>
        <w:t xml:space="preserve"> </w:t>
      </w:r>
    </w:p>
    <w:p w:rsidR="00214F2B" w:rsidRPr="000C40D3" w:rsidRDefault="00214F2B" w:rsidP="00214F2B">
      <w:pPr>
        <w:spacing w:line="360" w:lineRule="auto"/>
        <w:jc w:val="center"/>
        <w:rPr>
          <w:rFonts w:asciiTheme="majorBidi" w:hAnsiTheme="majorBidi" w:cstheme="majorBidi"/>
          <w:b/>
          <w:color w:val="0070C0"/>
          <w:sz w:val="24"/>
          <w:szCs w:val="24"/>
        </w:rPr>
      </w:pPr>
      <w:r w:rsidRPr="000C40D3">
        <w:rPr>
          <w:b/>
          <w:bCs/>
          <w:sz w:val="24"/>
          <w:szCs w:val="24"/>
        </w:rPr>
        <w:t>Cristo de la Luz</w:t>
      </w:r>
    </w:p>
    <w:tbl>
      <w:tblPr>
        <w:tblStyle w:val="TableGrid"/>
        <w:tblW w:w="0" w:type="auto"/>
        <w:tblLook w:val="04A0"/>
      </w:tblPr>
      <w:tblGrid>
        <w:gridCol w:w="2178"/>
        <w:gridCol w:w="4050"/>
      </w:tblGrid>
      <w:tr w:rsidR="00214F2B" w:rsidRPr="000C40D3" w:rsidTr="009766A8">
        <w:tc>
          <w:tcPr>
            <w:tcW w:w="2178" w:type="dxa"/>
          </w:tcPr>
          <w:p w:rsidR="00214F2B" w:rsidRPr="000C40D3" w:rsidRDefault="00214F2B" w:rsidP="009766A8">
            <w:pPr>
              <w:spacing w:line="360" w:lineRule="auto"/>
              <w:jc w:val="center"/>
              <w:rPr>
                <w:rFonts w:asciiTheme="majorBidi" w:hAnsiTheme="majorBidi" w:cstheme="majorBidi"/>
                <w:b/>
                <w:color w:val="0070C0"/>
                <w:sz w:val="24"/>
                <w:szCs w:val="24"/>
              </w:rPr>
            </w:pPr>
            <w:r w:rsidRPr="000C40D3">
              <w:rPr>
                <w:sz w:val="24"/>
                <w:szCs w:val="24"/>
              </w:rPr>
              <w:t>Location</w:t>
            </w:r>
          </w:p>
        </w:tc>
        <w:tc>
          <w:tcPr>
            <w:tcW w:w="4050" w:type="dxa"/>
          </w:tcPr>
          <w:p w:rsidR="00214F2B" w:rsidRPr="000C40D3" w:rsidRDefault="00214F2B" w:rsidP="009766A8">
            <w:pPr>
              <w:spacing w:line="360" w:lineRule="auto"/>
              <w:jc w:val="center"/>
              <w:rPr>
                <w:rFonts w:asciiTheme="majorBidi" w:hAnsiTheme="majorBidi" w:cstheme="majorBidi"/>
                <w:b/>
                <w:color w:val="0070C0"/>
                <w:sz w:val="24"/>
                <w:szCs w:val="24"/>
              </w:rPr>
            </w:pPr>
            <w:r w:rsidRPr="000C40D3">
              <w:rPr>
                <w:sz w:val="24"/>
                <w:szCs w:val="24"/>
              </w:rPr>
              <w:t>Puerta del Sol, Toledo, Spain</w:t>
            </w:r>
          </w:p>
        </w:tc>
      </w:tr>
      <w:tr w:rsidR="00214F2B" w:rsidRPr="000C40D3" w:rsidTr="009766A8">
        <w:tc>
          <w:tcPr>
            <w:tcW w:w="2178" w:type="dxa"/>
          </w:tcPr>
          <w:p w:rsidR="00214F2B" w:rsidRPr="000C40D3" w:rsidRDefault="00214F2B" w:rsidP="009766A8">
            <w:pPr>
              <w:spacing w:line="360" w:lineRule="auto"/>
              <w:jc w:val="center"/>
              <w:rPr>
                <w:sz w:val="24"/>
                <w:szCs w:val="24"/>
              </w:rPr>
            </w:pPr>
            <w:r w:rsidRPr="000C40D3">
              <w:rPr>
                <w:sz w:val="24"/>
                <w:szCs w:val="24"/>
              </w:rPr>
              <w:t>Construction completed</w:t>
            </w:r>
          </w:p>
        </w:tc>
        <w:tc>
          <w:tcPr>
            <w:tcW w:w="4050" w:type="dxa"/>
          </w:tcPr>
          <w:p w:rsidR="00214F2B" w:rsidRPr="000C40D3" w:rsidRDefault="00214F2B" w:rsidP="009766A8">
            <w:pPr>
              <w:spacing w:line="360" w:lineRule="auto"/>
              <w:jc w:val="center"/>
              <w:rPr>
                <w:sz w:val="24"/>
                <w:szCs w:val="24"/>
              </w:rPr>
            </w:pPr>
            <w:r w:rsidRPr="000C40D3">
              <w:rPr>
                <w:sz w:val="24"/>
                <w:szCs w:val="24"/>
              </w:rPr>
              <w:t>999</w:t>
            </w:r>
            <w:r w:rsidR="0073735D" w:rsidRPr="000C40D3">
              <w:rPr>
                <w:sz w:val="24"/>
                <w:szCs w:val="24"/>
              </w:rPr>
              <w:t xml:space="preserve"> CE</w:t>
            </w:r>
            <w:r w:rsidRPr="000C40D3">
              <w:rPr>
                <w:sz w:val="24"/>
                <w:szCs w:val="24"/>
              </w:rPr>
              <w:t xml:space="preserve"> </w:t>
            </w:r>
          </w:p>
        </w:tc>
      </w:tr>
      <w:tr w:rsidR="00214F2B" w:rsidRPr="000C40D3" w:rsidTr="009766A8">
        <w:tc>
          <w:tcPr>
            <w:tcW w:w="2178" w:type="dxa"/>
          </w:tcPr>
          <w:p w:rsidR="00214F2B" w:rsidRPr="000C40D3" w:rsidRDefault="00214F2B" w:rsidP="009766A8">
            <w:pPr>
              <w:spacing w:line="360" w:lineRule="auto"/>
              <w:jc w:val="center"/>
              <w:rPr>
                <w:sz w:val="24"/>
                <w:szCs w:val="24"/>
              </w:rPr>
            </w:pPr>
            <w:r w:rsidRPr="000C40D3">
              <w:rPr>
                <w:sz w:val="24"/>
                <w:szCs w:val="24"/>
              </w:rPr>
              <w:t>Architect</w:t>
            </w:r>
          </w:p>
        </w:tc>
        <w:tc>
          <w:tcPr>
            <w:tcW w:w="4050" w:type="dxa"/>
          </w:tcPr>
          <w:p w:rsidR="00214F2B" w:rsidRPr="000C40D3" w:rsidRDefault="00214F2B" w:rsidP="009766A8">
            <w:pPr>
              <w:spacing w:line="360" w:lineRule="auto"/>
              <w:jc w:val="center"/>
              <w:rPr>
                <w:sz w:val="24"/>
                <w:szCs w:val="24"/>
              </w:rPr>
            </w:pPr>
            <w:r w:rsidRPr="000C40D3">
              <w:rPr>
                <w:sz w:val="24"/>
                <w:szCs w:val="24"/>
              </w:rPr>
              <w:t>Musa ibn Alí</w:t>
            </w:r>
          </w:p>
        </w:tc>
      </w:tr>
      <w:tr w:rsidR="00214F2B" w:rsidRPr="000C40D3" w:rsidTr="009766A8">
        <w:tc>
          <w:tcPr>
            <w:tcW w:w="2178" w:type="dxa"/>
          </w:tcPr>
          <w:p w:rsidR="00214F2B" w:rsidRPr="000C40D3" w:rsidRDefault="00214F2B" w:rsidP="009766A8">
            <w:pPr>
              <w:spacing w:line="360" w:lineRule="auto"/>
              <w:jc w:val="center"/>
              <w:rPr>
                <w:sz w:val="24"/>
                <w:szCs w:val="24"/>
              </w:rPr>
            </w:pPr>
            <w:r w:rsidRPr="000C40D3">
              <w:rPr>
                <w:sz w:val="24"/>
                <w:szCs w:val="24"/>
              </w:rPr>
              <w:t xml:space="preserve">Financed by </w:t>
            </w:r>
          </w:p>
        </w:tc>
        <w:tc>
          <w:tcPr>
            <w:tcW w:w="4050" w:type="dxa"/>
          </w:tcPr>
          <w:p w:rsidR="00214F2B" w:rsidRPr="000C40D3" w:rsidRDefault="00214F2B" w:rsidP="009766A8">
            <w:pPr>
              <w:spacing w:line="360" w:lineRule="auto"/>
              <w:jc w:val="center"/>
              <w:rPr>
                <w:sz w:val="24"/>
                <w:szCs w:val="24"/>
              </w:rPr>
            </w:pPr>
            <w:r w:rsidRPr="000C40D3">
              <w:rPr>
                <w:sz w:val="24"/>
                <w:szCs w:val="24"/>
              </w:rPr>
              <w:t xml:space="preserve">Ahmad ibn Hadidi </w:t>
            </w:r>
          </w:p>
        </w:tc>
      </w:tr>
      <w:tr w:rsidR="00214F2B" w:rsidRPr="000C40D3" w:rsidTr="009766A8">
        <w:tc>
          <w:tcPr>
            <w:tcW w:w="2178" w:type="dxa"/>
          </w:tcPr>
          <w:p w:rsidR="00214F2B" w:rsidRPr="000C40D3" w:rsidRDefault="00214F2B" w:rsidP="009766A8">
            <w:pPr>
              <w:spacing w:line="360" w:lineRule="auto"/>
              <w:jc w:val="center"/>
              <w:rPr>
                <w:sz w:val="24"/>
                <w:szCs w:val="24"/>
              </w:rPr>
            </w:pPr>
            <w:r w:rsidRPr="000C40D3">
              <w:rPr>
                <w:sz w:val="24"/>
                <w:szCs w:val="24"/>
              </w:rPr>
              <w:t>Purpose</w:t>
            </w:r>
          </w:p>
        </w:tc>
        <w:tc>
          <w:tcPr>
            <w:tcW w:w="4050" w:type="dxa"/>
          </w:tcPr>
          <w:p w:rsidR="00214F2B" w:rsidRPr="000C40D3" w:rsidRDefault="00214F2B" w:rsidP="009766A8">
            <w:pPr>
              <w:spacing w:line="360" w:lineRule="auto"/>
              <w:jc w:val="center"/>
              <w:rPr>
                <w:sz w:val="24"/>
                <w:szCs w:val="24"/>
              </w:rPr>
            </w:pPr>
            <w:r w:rsidRPr="000C40D3">
              <w:rPr>
                <w:sz w:val="24"/>
                <w:szCs w:val="24"/>
              </w:rPr>
              <w:t>Mosque, converted into a church around 1085</w:t>
            </w:r>
          </w:p>
        </w:tc>
      </w:tr>
    </w:tbl>
    <w:p w:rsidR="00214F2B" w:rsidRPr="000C40D3" w:rsidRDefault="00214F2B" w:rsidP="000E747A">
      <w:pPr>
        <w:pStyle w:val="NormalWeb"/>
        <w:spacing w:before="0" w:beforeAutospacing="0" w:after="0" w:afterAutospacing="0"/>
      </w:pPr>
      <w:r w:rsidRPr="000C40D3">
        <w:rPr>
          <w:b/>
          <w:bCs/>
        </w:rPr>
        <w:t>Cristo de la Luz</w:t>
      </w:r>
      <w:r w:rsidRPr="000C40D3">
        <w:t xml:space="preserve"> was known as </w:t>
      </w:r>
      <w:r w:rsidRPr="000C40D3">
        <w:rPr>
          <w:i/>
          <w:iCs/>
        </w:rPr>
        <w:t>Mezquita Bab-al-Mardum</w:t>
      </w:r>
      <w:r w:rsidRPr="000C40D3">
        <w:t xml:space="preserve">, deriving its name from the city gate </w:t>
      </w:r>
      <w:hyperlink r:id="rId108" w:tooltip="Puerta Bab al-Mardum" w:history="1">
        <w:r w:rsidRPr="000C40D3">
          <w:rPr>
            <w:rStyle w:val="Hyperlink"/>
          </w:rPr>
          <w:t>Bab al-Mardum</w:t>
        </w:r>
      </w:hyperlink>
      <w:r w:rsidRPr="000C40D3">
        <w:t xml:space="preserve">. </w:t>
      </w:r>
    </w:p>
    <w:p w:rsidR="00214F2B" w:rsidRPr="000C40D3" w:rsidRDefault="00214F2B" w:rsidP="00886BD7">
      <w:pPr>
        <w:pStyle w:val="NormalWeb"/>
        <w:jc w:val="center"/>
      </w:pPr>
      <w:r w:rsidRPr="000C40D3">
        <w:rPr>
          <w:noProof/>
        </w:rPr>
        <w:drawing>
          <wp:inline distT="0" distB="0" distL="0" distR="0">
            <wp:extent cx="4872263" cy="3273552"/>
            <wp:effectExtent l="19050" t="0" r="4537" b="0"/>
            <wp:docPr id="42" name="Picture 0" descr="Cristo_de_la_L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sto_de_la_Luz.jpg"/>
                    <pic:cNvPicPr/>
                  </pic:nvPicPr>
                  <pic:blipFill>
                    <a:blip r:embed="rId109" cstate="print"/>
                    <a:stretch>
                      <a:fillRect/>
                    </a:stretch>
                  </pic:blipFill>
                  <pic:spPr>
                    <a:xfrm>
                      <a:off x="0" y="0"/>
                      <a:ext cx="4876366" cy="3276309"/>
                    </a:xfrm>
                    <a:prstGeom prst="rect">
                      <a:avLst/>
                    </a:prstGeom>
                  </pic:spPr>
                </pic:pic>
              </a:graphicData>
            </a:graphic>
          </wp:inline>
        </w:drawing>
      </w:r>
    </w:p>
    <w:p w:rsidR="00A46758" w:rsidRPr="000C40D3" w:rsidRDefault="00A46758" w:rsidP="00886BD7">
      <w:pPr>
        <w:pStyle w:val="NormalWeb"/>
        <w:jc w:val="center"/>
      </w:pPr>
    </w:p>
    <w:tbl>
      <w:tblPr>
        <w:tblStyle w:val="TableGrid"/>
        <w:tblW w:w="0" w:type="auto"/>
        <w:tblLook w:val="04A0"/>
      </w:tblPr>
      <w:tblGrid>
        <w:gridCol w:w="4940"/>
        <w:gridCol w:w="4276"/>
      </w:tblGrid>
      <w:tr w:rsidR="00214F2B" w:rsidRPr="000C40D3" w:rsidTr="009766A8">
        <w:tc>
          <w:tcPr>
            <w:tcW w:w="4608" w:type="dxa"/>
          </w:tcPr>
          <w:p w:rsidR="00214F2B" w:rsidRPr="000C40D3" w:rsidRDefault="00214F2B" w:rsidP="009766A8">
            <w:pPr>
              <w:pStyle w:val="NormalWeb"/>
            </w:pPr>
            <w:r w:rsidRPr="000C40D3">
              <w:rPr>
                <w:noProof/>
              </w:rPr>
              <w:drawing>
                <wp:inline distT="0" distB="0" distL="0" distR="0">
                  <wp:extent cx="2980182" cy="1899370"/>
                  <wp:effectExtent l="19050" t="0" r="0" b="0"/>
                  <wp:docPr id="43" name="Picture 3" descr="Mosque_of_Bab_Mardum_(Cristo_de_la_Luz),_AH_390_(1000),_Toledo_(28875464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que_of_Bab_Mardum_(Cristo_de_la_Luz),_AH_390_(1000),_Toledo_(28875464913).jpg"/>
                          <pic:cNvPicPr/>
                        </pic:nvPicPr>
                        <pic:blipFill>
                          <a:blip r:embed="rId110" cstate="print"/>
                          <a:stretch>
                            <a:fillRect/>
                          </a:stretch>
                        </pic:blipFill>
                        <pic:spPr>
                          <a:xfrm>
                            <a:off x="0" y="0"/>
                            <a:ext cx="2980038" cy="1899278"/>
                          </a:xfrm>
                          <a:prstGeom prst="rect">
                            <a:avLst/>
                          </a:prstGeom>
                        </pic:spPr>
                      </pic:pic>
                    </a:graphicData>
                  </a:graphic>
                </wp:inline>
              </w:drawing>
            </w:r>
          </w:p>
        </w:tc>
        <w:tc>
          <w:tcPr>
            <w:tcW w:w="4608" w:type="dxa"/>
          </w:tcPr>
          <w:p w:rsidR="00214F2B" w:rsidRPr="000C40D3" w:rsidRDefault="00214F2B" w:rsidP="009766A8">
            <w:pPr>
              <w:pStyle w:val="NormalWeb"/>
            </w:pPr>
            <w:r w:rsidRPr="000C40D3">
              <w:rPr>
                <w:noProof/>
              </w:rPr>
              <w:drawing>
                <wp:inline distT="0" distB="0" distL="0" distR="0">
                  <wp:extent cx="1706118" cy="1919951"/>
                  <wp:effectExtent l="19050" t="0" r="8382" b="0"/>
                  <wp:docPr id="44" name="Picture 3" descr="Toledo,_La_mezquita_de_Bab_al-Mardum-PM_65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edo,_La_mezquita_de_Bab_al-Mardum-PM_65617.jpg"/>
                          <pic:cNvPicPr/>
                        </pic:nvPicPr>
                        <pic:blipFill>
                          <a:blip r:embed="rId111" cstate="print"/>
                          <a:stretch>
                            <a:fillRect/>
                          </a:stretch>
                        </pic:blipFill>
                        <pic:spPr>
                          <a:xfrm>
                            <a:off x="0" y="0"/>
                            <a:ext cx="1705672" cy="1919449"/>
                          </a:xfrm>
                          <a:prstGeom prst="rect">
                            <a:avLst/>
                          </a:prstGeom>
                        </pic:spPr>
                      </pic:pic>
                    </a:graphicData>
                  </a:graphic>
                </wp:inline>
              </w:drawing>
            </w:r>
          </w:p>
        </w:tc>
      </w:tr>
    </w:tbl>
    <w:p w:rsidR="00214F2B" w:rsidRPr="000C40D3" w:rsidRDefault="00214F2B" w:rsidP="00C82730">
      <w:pPr>
        <w:spacing w:line="360" w:lineRule="auto"/>
        <w:jc w:val="both"/>
        <w:rPr>
          <w:rFonts w:asciiTheme="majorBidi" w:hAnsiTheme="majorBidi" w:cstheme="majorBidi"/>
          <w:b/>
          <w:color w:val="0070C0"/>
          <w:sz w:val="24"/>
          <w:szCs w:val="24"/>
        </w:rPr>
      </w:pPr>
      <w:r w:rsidRPr="000C40D3">
        <w:rPr>
          <w:sz w:val="24"/>
          <w:szCs w:val="24"/>
        </w:rPr>
        <w:t>This building is a rarity in that it is in much the same state as it was when it was originally built.</w:t>
      </w:r>
      <w:hyperlink r:id="rId112" w:anchor="cite_note-Mezquita-1" w:history="1">
        <w:r w:rsidRPr="000C40D3">
          <w:rPr>
            <w:rStyle w:val="Hyperlink"/>
            <w:sz w:val="24"/>
            <w:szCs w:val="24"/>
            <w:vertAlign w:val="superscript"/>
          </w:rPr>
          <w:t>[1]</w:t>
        </w:r>
      </w:hyperlink>
      <w:r w:rsidRPr="000C40D3">
        <w:rPr>
          <w:sz w:val="24"/>
          <w:szCs w:val="24"/>
        </w:rPr>
        <w:t xml:space="preserve"> The building is a small square structure. It measures roughly 8 m × 8 m. Four columns capped with Visigothic capitals divide the interior into nine compartments. Covering each of these bays is a vault that has a distinctive design that is unique unto itself. The central vault is higher than the other ones and acts as a cupola for the structure. Each vault employs the use of ribs to create the designs that make them unique. Each of them follows the basic ideas of Islamic design. The ribs typically do not cross in the center, an idea that is seen in many Muslim designs. Some of the designs are more rectilinear while others embrace the curved forms of the vault more prominently. Within each one is a piece of their culture and tradition of building.</w:t>
      </w:r>
      <w:hyperlink r:id="rId113" w:anchor="cite_note-Mezquita-1" w:history="1">
        <w:r w:rsidRPr="000C40D3">
          <w:rPr>
            <w:rStyle w:val="Hyperlink"/>
            <w:sz w:val="24"/>
            <w:szCs w:val="24"/>
            <w:vertAlign w:val="superscript"/>
          </w:rPr>
          <w:t>[1]</w:t>
        </w:r>
      </w:hyperlink>
      <w:r w:rsidRPr="000C40D3">
        <w:rPr>
          <w:sz w:val="24"/>
          <w:szCs w:val="24"/>
        </w:rPr>
        <w:t xml:space="preserve"> The columns and the capitals both had been taken from previous buildings and are therefore known as </w:t>
      </w:r>
      <w:hyperlink r:id="rId114" w:tooltip="Spolia" w:history="1">
        <w:r w:rsidRPr="000C40D3">
          <w:rPr>
            <w:rStyle w:val="Hyperlink"/>
            <w:sz w:val="24"/>
            <w:szCs w:val="24"/>
          </w:rPr>
          <w:t>spolia</w:t>
        </w:r>
      </w:hyperlink>
      <w:r w:rsidRPr="000C40D3">
        <w:rPr>
          <w:sz w:val="24"/>
          <w:szCs w:val="24"/>
        </w:rPr>
        <w:t>. The building is constructed of brick and small stones. These techniques are a reflection of both the local building tradition as well as the influence from the caliphate in Córdoba. Originally the Eastern wall was a continuous stretch of brick and served as the qibla wall for the mosque. Also located along this side would have been a mihrab used for worship. The other three facades are articulated by three-bay arcades. All are similar, but individual in their decoration.</w:t>
      </w:r>
      <w:hyperlink r:id="rId115" w:anchor="cite_note-2" w:history="1">
        <w:r w:rsidRPr="000C40D3">
          <w:rPr>
            <w:rStyle w:val="Hyperlink"/>
            <w:sz w:val="24"/>
            <w:szCs w:val="24"/>
            <w:vertAlign w:val="superscript"/>
          </w:rPr>
          <w:t>[2]</w:t>
        </w:r>
      </w:hyperlink>
      <w:r w:rsidRPr="000C40D3">
        <w:rPr>
          <w:sz w:val="24"/>
          <w:szCs w:val="24"/>
        </w:rPr>
        <w:t xml:space="preserve"> The Western wall which served as the main entrance is unique in how the arcade is articulated. This facade has a lobed arch, horseshoe arch, and a wider version of a horseshoe arch. Brickwork arches provide the decoration for the facade which are influenced by the architecture in Córdoba. In later years a </w:t>
      </w:r>
      <w:hyperlink r:id="rId116" w:tooltip="Mudejar" w:history="1">
        <w:r w:rsidRPr="000C40D3">
          <w:rPr>
            <w:rStyle w:val="Hyperlink"/>
            <w:sz w:val="24"/>
            <w:szCs w:val="24"/>
          </w:rPr>
          <w:t>Mudejar</w:t>
        </w:r>
      </w:hyperlink>
      <w:r w:rsidRPr="000C40D3">
        <w:rPr>
          <w:sz w:val="24"/>
          <w:szCs w:val="24"/>
        </w:rPr>
        <w:t xml:space="preserve"> semi-circular apse was added. In the process of the addition the qibla wall and mihrab were lost. The use of the mudejar style provided a smooth transition from the original structure to the apse, as the addition uses the same style of decoration and materials as the original. The continuation of the arch motif isanimportant link between the two sections of the building</w:t>
      </w:r>
    </w:p>
    <w:p w:rsidR="00214F2B" w:rsidRPr="000C40D3" w:rsidRDefault="00214F2B" w:rsidP="00214F2B">
      <w:pPr>
        <w:spacing w:line="360" w:lineRule="auto"/>
        <w:jc w:val="center"/>
        <w:rPr>
          <w:b/>
          <w:bCs/>
          <w:color w:val="FF0000"/>
          <w:sz w:val="24"/>
          <w:szCs w:val="24"/>
        </w:rPr>
      </w:pPr>
      <w:r w:rsidRPr="000C40D3">
        <w:rPr>
          <w:b/>
          <w:bCs/>
          <w:color w:val="FF0000"/>
          <w:sz w:val="24"/>
          <w:szCs w:val="24"/>
        </w:rPr>
        <w:t>El Generalife (huerta del arquitecto)</w:t>
      </w:r>
    </w:p>
    <w:tbl>
      <w:tblPr>
        <w:tblStyle w:val="TableGrid"/>
        <w:tblW w:w="0" w:type="auto"/>
        <w:tblLook w:val="04A0"/>
      </w:tblPr>
      <w:tblGrid>
        <w:gridCol w:w="4608"/>
        <w:gridCol w:w="4608"/>
      </w:tblGrid>
      <w:tr w:rsidR="00214F2B" w:rsidRPr="000C40D3" w:rsidTr="009766A8">
        <w:tc>
          <w:tcPr>
            <w:tcW w:w="4608" w:type="dxa"/>
          </w:tcPr>
          <w:p w:rsidR="00214F2B" w:rsidRPr="000C40D3" w:rsidRDefault="00214F2B" w:rsidP="009766A8">
            <w:pPr>
              <w:spacing w:line="360" w:lineRule="auto"/>
              <w:jc w:val="center"/>
              <w:rPr>
                <w:rFonts w:asciiTheme="majorBidi" w:hAnsiTheme="majorBidi" w:cstheme="majorBidi"/>
                <w:b/>
                <w:color w:val="0070C0"/>
                <w:sz w:val="24"/>
                <w:szCs w:val="24"/>
              </w:rPr>
            </w:pPr>
            <w:r w:rsidRPr="000C40D3">
              <w:rPr>
                <w:rFonts w:asciiTheme="majorBidi" w:hAnsiTheme="majorBidi" w:cstheme="majorBidi"/>
                <w:b/>
                <w:color w:val="0070C0"/>
                <w:sz w:val="24"/>
                <w:szCs w:val="24"/>
              </w:rPr>
              <w:t>location</w:t>
            </w:r>
          </w:p>
        </w:tc>
        <w:tc>
          <w:tcPr>
            <w:tcW w:w="4608" w:type="dxa"/>
          </w:tcPr>
          <w:p w:rsidR="00214F2B" w:rsidRPr="000C40D3" w:rsidRDefault="00214F2B" w:rsidP="009766A8">
            <w:pPr>
              <w:spacing w:line="360" w:lineRule="auto"/>
              <w:jc w:val="center"/>
              <w:rPr>
                <w:rFonts w:asciiTheme="majorBidi" w:hAnsiTheme="majorBidi" w:cstheme="majorBidi"/>
                <w:b/>
                <w:color w:val="0070C0"/>
                <w:sz w:val="24"/>
                <w:szCs w:val="24"/>
              </w:rPr>
            </w:pPr>
            <w:r w:rsidRPr="000C40D3">
              <w:rPr>
                <w:sz w:val="24"/>
                <w:szCs w:val="24"/>
              </w:rPr>
              <w:t>Albaicín, Granada</w:t>
            </w:r>
          </w:p>
        </w:tc>
      </w:tr>
      <w:tr w:rsidR="00214F2B" w:rsidRPr="000C40D3" w:rsidTr="009766A8">
        <w:tc>
          <w:tcPr>
            <w:tcW w:w="4608" w:type="dxa"/>
          </w:tcPr>
          <w:p w:rsidR="00214F2B" w:rsidRPr="000C40D3" w:rsidRDefault="00214F2B" w:rsidP="009766A8">
            <w:pPr>
              <w:spacing w:line="360" w:lineRule="auto"/>
              <w:jc w:val="center"/>
              <w:rPr>
                <w:rFonts w:asciiTheme="majorBidi" w:hAnsiTheme="majorBidi" w:cstheme="majorBidi"/>
                <w:b/>
                <w:color w:val="0070C0"/>
                <w:sz w:val="24"/>
                <w:szCs w:val="24"/>
              </w:rPr>
            </w:pPr>
            <w:r w:rsidRPr="000C40D3">
              <w:rPr>
                <w:sz w:val="24"/>
                <w:szCs w:val="24"/>
              </w:rPr>
              <w:t xml:space="preserve">built </w:t>
            </w:r>
          </w:p>
        </w:tc>
        <w:tc>
          <w:tcPr>
            <w:tcW w:w="4608" w:type="dxa"/>
          </w:tcPr>
          <w:p w:rsidR="00214F2B" w:rsidRPr="000C40D3" w:rsidRDefault="00214F2B" w:rsidP="009766A8">
            <w:pPr>
              <w:spacing w:line="360" w:lineRule="auto"/>
              <w:jc w:val="center"/>
              <w:rPr>
                <w:sz w:val="24"/>
                <w:szCs w:val="24"/>
              </w:rPr>
            </w:pPr>
            <w:r w:rsidRPr="000C40D3">
              <w:rPr>
                <w:sz w:val="24"/>
                <w:szCs w:val="24"/>
              </w:rPr>
              <w:t xml:space="preserve">Muhammed II (1273-1302), Sultan of </w:t>
            </w:r>
            <w:r w:rsidRPr="000C40D3">
              <w:rPr>
                <w:sz w:val="24"/>
                <w:szCs w:val="24"/>
              </w:rPr>
              <w:lastRenderedPageBreak/>
              <w:t>Granada</w:t>
            </w:r>
          </w:p>
        </w:tc>
      </w:tr>
    </w:tbl>
    <w:p w:rsidR="00214F2B" w:rsidRPr="000C40D3" w:rsidRDefault="00214F2B" w:rsidP="00C82730">
      <w:pPr>
        <w:pStyle w:val="NormalWeb"/>
        <w:spacing w:before="120" w:beforeAutospacing="0" w:after="120" w:afterAutospacing="0"/>
        <w:jc w:val="both"/>
      </w:pPr>
      <w:r w:rsidRPr="000C40D3">
        <w:lastRenderedPageBreak/>
        <w:t xml:space="preserve">Generalife is Spanish form of Arabic Phrase ‘Jannatul arif’ meaning Garden of Architect. </w:t>
      </w:r>
    </w:p>
    <w:tbl>
      <w:tblPr>
        <w:tblStyle w:val="TableGrid"/>
        <w:tblW w:w="0" w:type="auto"/>
        <w:tblLook w:val="04A0"/>
      </w:tblPr>
      <w:tblGrid>
        <w:gridCol w:w="6396"/>
        <w:gridCol w:w="2820"/>
      </w:tblGrid>
      <w:tr w:rsidR="00214F2B" w:rsidRPr="000C40D3" w:rsidTr="009766A8">
        <w:tc>
          <w:tcPr>
            <w:tcW w:w="6396" w:type="dxa"/>
          </w:tcPr>
          <w:p w:rsidR="00214F2B" w:rsidRPr="000C40D3" w:rsidRDefault="00214F2B" w:rsidP="009766A8">
            <w:pPr>
              <w:spacing w:line="360" w:lineRule="auto"/>
              <w:jc w:val="center"/>
              <w:rPr>
                <w:rFonts w:asciiTheme="majorBidi" w:hAnsiTheme="majorBidi" w:cstheme="majorBidi"/>
                <w:b/>
                <w:color w:val="0070C0"/>
                <w:sz w:val="24"/>
                <w:szCs w:val="24"/>
              </w:rPr>
            </w:pPr>
            <w:r w:rsidRPr="000C40D3">
              <w:rPr>
                <w:rFonts w:asciiTheme="majorBidi" w:hAnsiTheme="majorBidi" w:cstheme="majorBidi"/>
                <w:b/>
                <w:noProof/>
                <w:color w:val="0070C0"/>
                <w:sz w:val="24"/>
                <w:szCs w:val="24"/>
              </w:rPr>
              <w:drawing>
                <wp:inline distT="0" distB="0" distL="0" distR="0">
                  <wp:extent cx="3900678" cy="3677201"/>
                  <wp:effectExtent l="19050" t="0" r="4572" b="0"/>
                  <wp:docPr id="45" name="Picture 13" descr="LAlhambra_de_Grenade_(835697597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lhambra_de_Grenade_(8356975975)_(2).jpg"/>
                          <pic:cNvPicPr/>
                        </pic:nvPicPr>
                        <pic:blipFill>
                          <a:blip r:embed="rId117" cstate="print"/>
                          <a:stretch>
                            <a:fillRect/>
                          </a:stretch>
                        </pic:blipFill>
                        <pic:spPr>
                          <a:xfrm>
                            <a:off x="0" y="0"/>
                            <a:ext cx="3901452" cy="3677931"/>
                          </a:xfrm>
                          <a:prstGeom prst="rect">
                            <a:avLst/>
                          </a:prstGeom>
                        </pic:spPr>
                      </pic:pic>
                    </a:graphicData>
                  </a:graphic>
                </wp:inline>
              </w:drawing>
            </w:r>
          </w:p>
          <w:p w:rsidR="00BB7564" w:rsidRPr="000C40D3" w:rsidRDefault="00BB7564" w:rsidP="009766A8">
            <w:pPr>
              <w:spacing w:line="360" w:lineRule="auto"/>
              <w:jc w:val="center"/>
              <w:rPr>
                <w:rFonts w:asciiTheme="majorBidi" w:hAnsiTheme="majorBidi" w:cstheme="majorBidi"/>
                <w:b/>
                <w:color w:val="0070C0"/>
                <w:sz w:val="24"/>
                <w:szCs w:val="24"/>
              </w:rPr>
            </w:pPr>
            <w:r w:rsidRPr="000C40D3">
              <w:rPr>
                <w:i/>
                <w:iCs/>
                <w:sz w:val="24"/>
                <w:szCs w:val="24"/>
              </w:rPr>
              <w:t>Patio de la Acequia</w:t>
            </w:r>
          </w:p>
        </w:tc>
        <w:tc>
          <w:tcPr>
            <w:tcW w:w="2820" w:type="dxa"/>
          </w:tcPr>
          <w:p w:rsidR="00214F2B" w:rsidRPr="000C40D3" w:rsidRDefault="00214F2B" w:rsidP="009766A8">
            <w:pPr>
              <w:pStyle w:val="NormalWeb"/>
            </w:pPr>
            <w:r w:rsidRPr="000C40D3">
              <w:rPr>
                <w:i/>
                <w:iCs/>
              </w:rPr>
              <w:t>Patio de la Acequia</w:t>
            </w:r>
            <w:r w:rsidRPr="000C40D3">
              <w:t xml:space="preserve"> (Court of the Water Channel or Water-Garden Courtyard), has a long pool framed by flowerbeds, fountains, colonnades and pavilions. It is the best preserve the style of the medieval Persian garden in Al-Andalus. Originally the palace was linked to the Alhambra by a covered walkway across the ravine that now divides them. The Generalife is one of the oldest surviving Moorish gardens.</w:t>
            </w:r>
            <w:hyperlink r:id="rId118" w:anchor="cite_note-3" w:history="1">
              <w:r w:rsidRPr="000C40D3">
                <w:rPr>
                  <w:rStyle w:val="Hyperlink"/>
                  <w:vertAlign w:val="superscript"/>
                </w:rPr>
                <w:t>[3]</w:t>
              </w:r>
            </w:hyperlink>
            <w:r w:rsidRPr="000C40D3">
              <w:t xml:space="preserve"> </w:t>
            </w:r>
          </w:p>
          <w:p w:rsidR="00214F2B" w:rsidRPr="000C40D3" w:rsidRDefault="00214F2B" w:rsidP="009766A8">
            <w:pPr>
              <w:spacing w:line="360" w:lineRule="auto"/>
              <w:rPr>
                <w:rFonts w:asciiTheme="majorBidi" w:hAnsiTheme="majorBidi" w:cstheme="majorBidi"/>
                <w:b/>
                <w:color w:val="0070C0"/>
                <w:sz w:val="24"/>
                <w:szCs w:val="24"/>
              </w:rPr>
            </w:pPr>
          </w:p>
        </w:tc>
      </w:tr>
    </w:tbl>
    <w:p w:rsidR="00214F2B" w:rsidRPr="000C40D3" w:rsidRDefault="00C82730" w:rsidP="00C82730">
      <w:pPr>
        <w:spacing w:line="360" w:lineRule="auto"/>
        <w:jc w:val="both"/>
        <w:rPr>
          <w:rFonts w:asciiTheme="majorBidi" w:hAnsiTheme="majorBidi" w:cstheme="majorBidi"/>
          <w:b/>
          <w:color w:val="0070C0"/>
          <w:sz w:val="24"/>
          <w:szCs w:val="24"/>
        </w:rPr>
      </w:pPr>
      <w:r w:rsidRPr="000C40D3">
        <w:rPr>
          <w:sz w:val="24"/>
          <w:szCs w:val="24"/>
        </w:rPr>
        <w:t>The complex consists of the Patio de la Acequia (Court of the Water Channel) and the Jardím de la Sultana (Sultana's Garden).</w:t>
      </w:r>
    </w:p>
    <w:tbl>
      <w:tblPr>
        <w:tblStyle w:val="TableGrid"/>
        <w:tblW w:w="0" w:type="auto"/>
        <w:tblLayout w:type="fixed"/>
        <w:tblLook w:val="04A0"/>
      </w:tblPr>
      <w:tblGrid>
        <w:gridCol w:w="7128"/>
        <w:gridCol w:w="1710"/>
      </w:tblGrid>
      <w:tr w:rsidR="00214F2B" w:rsidRPr="000C40D3" w:rsidTr="009766A8">
        <w:tc>
          <w:tcPr>
            <w:tcW w:w="7128" w:type="dxa"/>
          </w:tcPr>
          <w:p w:rsidR="00214F2B" w:rsidRPr="000C40D3" w:rsidRDefault="00214F2B" w:rsidP="009766A8">
            <w:pPr>
              <w:spacing w:line="360" w:lineRule="auto"/>
              <w:jc w:val="center"/>
              <w:rPr>
                <w:rFonts w:asciiTheme="majorBidi" w:hAnsiTheme="majorBidi" w:cstheme="majorBidi"/>
                <w:b/>
                <w:color w:val="0070C0"/>
                <w:sz w:val="24"/>
                <w:szCs w:val="24"/>
              </w:rPr>
            </w:pPr>
            <w:r w:rsidRPr="000C40D3">
              <w:rPr>
                <w:rFonts w:asciiTheme="majorBidi" w:hAnsiTheme="majorBidi" w:cstheme="majorBidi"/>
                <w:b/>
                <w:noProof/>
                <w:color w:val="0070C0"/>
                <w:sz w:val="24"/>
                <w:szCs w:val="24"/>
              </w:rPr>
              <w:drawing>
                <wp:inline distT="0" distB="0" distL="0" distR="0">
                  <wp:extent cx="4256736" cy="3192552"/>
                  <wp:effectExtent l="19050" t="0" r="0" b="0"/>
                  <wp:docPr id="46" name="Picture 25" descr="Alhambra_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hambra_Garden.JPG"/>
                          <pic:cNvPicPr/>
                        </pic:nvPicPr>
                        <pic:blipFill>
                          <a:blip r:embed="rId119" cstate="print"/>
                          <a:stretch>
                            <a:fillRect/>
                          </a:stretch>
                        </pic:blipFill>
                        <pic:spPr>
                          <a:xfrm>
                            <a:off x="0" y="0"/>
                            <a:ext cx="4259996" cy="3194997"/>
                          </a:xfrm>
                          <a:prstGeom prst="rect">
                            <a:avLst/>
                          </a:prstGeom>
                        </pic:spPr>
                      </pic:pic>
                    </a:graphicData>
                  </a:graphic>
                </wp:inline>
              </w:drawing>
            </w:r>
          </w:p>
          <w:p w:rsidR="00BB7564" w:rsidRPr="000C40D3" w:rsidRDefault="00BB7564" w:rsidP="009766A8">
            <w:pPr>
              <w:spacing w:line="360" w:lineRule="auto"/>
              <w:jc w:val="center"/>
              <w:rPr>
                <w:rFonts w:asciiTheme="majorBidi" w:hAnsiTheme="majorBidi" w:cstheme="majorBidi"/>
                <w:b/>
                <w:color w:val="0070C0"/>
                <w:sz w:val="24"/>
                <w:szCs w:val="24"/>
              </w:rPr>
            </w:pPr>
            <w:r w:rsidRPr="000C40D3">
              <w:rPr>
                <w:i/>
                <w:iCs/>
                <w:sz w:val="24"/>
                <w:szCs w:val="24"/>
              </w:rPr>
              <w:t>Jardím de la Sultana</w:t>
            </w:r>
          </w:p>
        </w:tc>
        <w:tc>
          <w:tcPr>
            <w:tcW w:w="1710" w:type="dxa"/>
          </w:tcPr>
          <w:p w:rsidR="00214F2B" w:rsidRPr="000C40D3" w:rsidRDefault="00214F2B" w:rsidP="009766A8">
            <w:pPr>
              <w:spacing w:line="360" w:lineRule="auto"/>
              <w:jc w:val="both"/>
              <w:rPr>
                <w:sz w:val="24"/>
                <w:szCs w:val="24"/>
              </w:rPr>
            </w:pPr>
            <w:r w:rsidRPr="000C40D3">
              <w:rPr>
                <w:i/>
                <w:iCs/>
                <w:sz w:val="24"/>
                <w:szCs w:val="24"/>
              </w:rPr>
              <w:t>Jardím de la Sultana</w:t>
            </w:r>
            <w:r w:rsidRPr="000C40D3">
              <w:rPr>
                <w:sz w:val="24"/>
                <w:szCs w:val="24"/>
              </w:rPr>
              <w:t xml:space="preserve"> (Garden of Sultana or Courtyard of the Cypress)   . . . . . </w:t>
            </w:r>
          </w:p>
          <w:p w:rsidR="00214F2B" w:rsidRPr="000C40D3" w:rsidRDefault="00214F2B" w:rsidP="009766A8">
            <w:pPr>
              <w:spacing w:line="360" w:lineRule="auto"/>
              <w:jc w:val="both"/>
              <w:rPr>
                <w:sz w:val="24"/>
                <w:szCs w:val="24"/>
              </w:rPr>
            </w:pPr>
          </w:p>
          <w:p w:rsidR="00214F2B" w:rsidRPr="000C40D3" w:rsidRDefault="00214F2B" w:rsidP="009766A8">
            <w:pPr>
              <w:spacing w:line="360" w:lineRule="auto"/>
              <w:jc w:val="both"/>
              <w:rPr>
                <w:sz w:val="24"/>
                <w:szCs w:val="24"/>
              </w:rPr>
            </w:pPr>
          </w:p>
          <w:p w:rsidR="00214F2B" w:rsidRPr="000C40D3" w:rsidRDefault="00214F2B" w:rsidP="009766A8">
            <w:pPr>
              <w:spacing w:line="360" w:lineRule="auto"/>
              <w:jc w:val="both"/>
              <w:rPr>
                <w:sz w:val="24"/>
                <w:szCs w:val="24"/>
              </w:rPr>
            </w:pPr>
            <w:r w:rsidRPr="000C40D3">
              <w:rPr>
                <w:sz w:val="24"/>
                <w:szCs w:val="24"/>
              </w:rPr>
              <w:t>Cypress trees are . . . . .</w:t>
            </w:r>
          </w:p>
          <w:p w:rsidR="00BB7564" w:rsidRPr="000C40D3" w:rsidRDefault="00BB7564" w:rsidP="009766A8">
            <w:pPr>
              <w:spacing w:line="360" w:lineRule="auto"/>
              <w:jc w:val="center"/>
              <w:rPr>
                <w:sz w:val="24"/>
                <w:szCs w:val="24"/>
              </w:rPr>
            </w:pPr>
          </w:p>
          <w:p w:rsidR="00214F2B" w:rsidRPr="000C40D3" w:rsidRDefault="00214F2B" w:rsidP="009766A8">
            <w:pPr>
              <w:spacing w:line="360" w:lineRule="auto"/>
              <w:jc w:val="center"/>
              <w:rPr>
                <w:rFonts w:asciiTheme="majorBidi" w:hAnsiTheme="majorBidi" w:cstheme="majorBidi"/>
                <w:b/>
                <w:color w:val="0070C0"/>
                <w:sz w:val="24"/>
                <w:szCs w:val="24"/>
              </w:rPr>
            </w:pPr>
            <w:r w:rsidRPr="000C40D3">
              <w:rPr>
                <w:sz w:val="24"/>
                <w:szCs w:val="24"/>
              </w:rPr>
              <w:t xml:space="preserve">        .. . . . . . .</w:t>
            </w:r>
          </w:p>
        </w:tc>
      </w:tr>
    </w:tbl>
    <w:p w:rsidR="00214F2B" w:rsidRPr="000C40D3" w:rsidRDefault="00214F2B" w:rsidP="00FD13C6">
      <w:pPr>
        <w:spacing w:line="360" w:lineRule="auto"/>
        <w:rPr>
          <w:rFonts w:asciiTheme="majorBidi" w:hAnsiTheme="majorBidi" w:cstheme="majorBidi"/>
          <w:b/>
          <w:color w:val="0070C0"/>
          <w:sz w:val="24"/>
          <w:szCs w:val="24"/>
        </w:rPr>
      </w:pPr>
    </w:p>
    <w:p w:rsidR="00214F2B" w:rsidRPr="000C40D3" w:rsidRDefault="00214F2B" w:rsidP="00214F2B">
      <w:pPr>
        <w:spacing w:line="360" w:lineRule="auto"/>
        <w:jc w:val="center"/>
        <w:rPr>
          <w:rFonts w:asciiTheme="majorBidi" w:hAnsiTheme="majorBidi" w:cstheme="majorBidi"/>
          <w:b/>
          <w:color w:val="0070C0"/>
          <w:sz w:val="24"/>
          <w:szCs w:val="24"/>
        </w:rPr>
      </w:pPr>
      <w:r w:rsidRPr="000C40D3">
        <w:rPr>
          <w:rFonts w:asciiTheme="majorBidi" w:hAnsiTheme="majorBidi" w:cstheme="majorBidi"/>
          <w:b/>
          <w:color w:val="0070C0"/>
          <w:sz w:val="24"/>
          <w:szCs w:val="24"/>
        </w:rPr>
        <w:t>Santa María la Blanca</w:t>
      </w:r>
    </w:p>
    <w:tbl>
      <w:tblPr>
        <w:tblStyle w:val="TableGrid"/>
        <w:tblW w:w="0" w:type="auto"/>
        <w:tblLook w:val="04A0"/>
      </w:tblPr>
      <w:tblGrid>
        <w:gridCol w:w="1818"/>
        <w:gridCol w:w="3870"/>
      </w:tblGrid>
      <w:tr w:rsidR="00214F2B" w:rsidRPr="000C40D3" w:rsidTr="009766A8">
        <w:tc>
          <w:tcPr>
            <w:tcW w:w="1818" w:type="dxa"/>
          </w:tcPr>
          <w:p w:rsidR="00214F2B" w:rsidRPr="000C40D3" w:rsidRDefault="00214F2B" w:rsidP="009766A8">
            <w:pPr>
              <w:spacing w:line="360" w:lineRule="auto"/>
              <w:jc w:val="center"/>
              <w:rPr>
                <w:sz w:val="24"/>
                <w:szCs w:val="24"/>
              </w:rPr>
            </w:pPr>
            <w:r w:rsidRPr="000C40D3">
              <w:rPr>
                <w:sz w:val="24"/>
                <w:szCs w:val="24"/>
              </w:rPr>
              <w:t>location</w:t>
            </w:r>
          </w:p>
        </w:tc>
        <w:tc>
          <w:tcPr>
            <w:tcW w:w="3870" w:type="dxa"/>
          </w:tcPr>
          <w:p w:rsidR="00214F2B" w:rsidRPr="000C40D3" w:rsidRDefault="00214F2B" w:rsidP="009766A8">
            <w:pPr>
              <w:spacing w:line="360" w:lineRule="auto"/>
              <w:jc w:val="center"/>
              <w:rPr>
                <w:sz w:val="24"/>
                <w:szCs w:val="24"/>
              </w:rPr>
            </w:pPr>
            <w:r w:rsidRPr="000C40D3">
              <w:rPr>
                <w:sz w:val="24"/>
                <w:szCs w:val="24"/>
              </w:rPr>
              <w:t>Toledo</w:t>
            </w:r>
          </w:p>
        </w:tc>
      </w:tr>
      <w:tr w:rsidR="00214F2B" w:rsidRPr="000C40D3" w:rsidTr="009766A8">
        <w:tc>
          <w:tcPr>
            <w:tcW w:w="1818" w:type="dxa"/>
          </w:tcPr>
          <w:p w:rsidR="00214F2B" w:rsidRPr="000C40D3" w:rsidRDefault="00214F2B" w:rsidP="009766A8">
            <w:pPr>
              <w:spacing w:line="360" w:lineRule="auto"/>
              <w:jc w:val="center"/>
              <w:rPr>
                <w:sz w:val="24"/>
                <w:szCs w:val="24"/>
              </w:rPr>
            </w:pPr>
            <w:r w:rsidRPr="000C40D3">
              <w:rPr>
                <w:sz w:val="24"/>
                <w:szCs w:val="24"/>
              </w:rPr>
              <w:lastRenderedPageBreak/>
              <w:t xml:space="preserve">Erected in </w:t>
            </w:r>
          </w:p>
        </w:tc>
        <w:tc>
          <w:tcPr>
            <w:tcW w:w="3870" w:type="dxa"/>
          </w:tcPr>
          <w:p w:rsidR="00214F2B" w:rsidRPr="000C40D3" w:rsidRDefault="00214F2B" w:rsidP="009766A8">
            <w:pPr>
              <w:spacing w:line="360" w:lineRule="auto"/>
              <w:jc w:val="center"/>
              <w:rPr>
                <w:sz w:val="24"/>
                <w:szCs w:val="24"/>
              </w:rPr>
            </w:pPr>
            <w:r w:rsidRPr="000C40D3">
              <w:rPr>
                <w:sz w:val="24"/>
                <w:szCs w:val="24"/>
              </w:rPr>
              <w:t>1180 CE</w:t>
            </w:r>
          </w:p>
        </w:tc>
      </w:tr>
      <w:tr w:rsidR="00214F2B" w:rsidRPr="000C40D3" w:rsidTr="009766A8">
        <w:tc>
          <w:tcPr>
            <w:tcW w:w="1818" w:type="dxa"/>
          </w:tcPr>
          <w:p w:rsidR="00214F2B" w:rsidRPr="000C40D3" w:rsidRDefault="00214F2B" w:rsidP="009766A8">
            <w:pPr>
              <w:spacing w:line="360" w:lineRule="auto"/>
              <w:jc w:val="center"/>
              <w:rPr>
                <w:sz w:val="24"/>
                <w:szCs w:val="24"/>
              </w:rPr>
            </w:pPr>
            <w:r w:rsidRPr="000C40D3">
              <w:rPr>
                <w:sz w:val="24"/>
                <w:szCs w:val="24"/>
              </w:rPr>
              <w:t>architect</w:t>
            </w:r>
          </w:p>
        </w:tc>
        <w:tc>
          <w:tcPr>
            <w:tcW w:w="3870" w:type="dxa"/>
          </w:tcPr>
          <w:p w:rsidR="00214F2B" w:rsidRPr="000C40D3" w:rsidRDefault="00214F2B" w:rsidP="009766A8">
            <w:pPr>
              <w:spacing w:line="360" w:lineRule="auto"/>
              <w:jc w:val="center"/>
              <w:rPr>
                <w:sz w:val="24"/>
                <w:szCs w:val="24"/>
              </w:rPr>
            </w:pPr>
            <w:r w:rsidRPr="000C40D3">
              <w:rPr>
                <w:sz w:val="24"/>
                <w:szCs w:val="24"/>
              </w:rPr>
              <w:t>Muslim Moorish architects</w:t>
            </w:r>
          </w:p>
        </w:tc>
      </w:tr>
      <w:tr w:rsidR="00214F2B" w:rsidRPr="000C40D3" w:rsidTr="009766A8">
        <w:tc>
          <w:tcPr>
            <w:tcW w:w="1818" w:type="dxa"/>
          </w:tcPr>
          <w:p w:rsidR="00214F2B" w:rsidRPr="000C40D3" w:rsidRDefault="00214F2B" w:rsidP="009766A8">
            <w:pPr>
              <w:spacing w:line="360" w:lineRule="auto"/>
              <w:jc w:val="center"/>
              <w:rPr>
                <w:sz w:val="24"/>
                <w:szCs w:val="24"/>
              </w:rPr>
            </w:pPr>
            <w:r w:rsidRPr="000C40D3">
              <w:rPr>
                <w:sz w:val="24"/>
                <w:szCs w:val="24"/>
              </w:rPr>
              <w:t>purpose</w:t>
            </w:r>
          </w:p>
        </w:tc>
        <w:tc>
          <w:tcPr>
            <w:tcW w:w="3870" w:type="dxa"/>
          </w:tcPr>
          <w:p w:rsidR="00214F2B" w:rsidRPr="000C40D3" w:rsidRDefault="00214F2B" w:rsidP="009766A8">
            <w:pPr>
              <w:spacing w:line="360" w:lineRule="auto"/>
              <w:jc w:val="center"/>
              <w:rPr>
                <w:sz w:val="24"/>
                <w:szCs w:val="24"/>
              </w:rPr>
            </w:pPr>
            <w:r w:rsidRPr="000C40D3">
              <w:rPr>
                <w:sz w:val="24"/>
                <w:szCs w:val="24"/>
              </w:rPr>
              <w:t>Synagogue, turned into a church in 1405</w:t>
            </w:r>
          </w:p>
        </w:tc>
      </w:tr>
    </w:tbl>
    <w:p w:rsidR="00214F2B" w:rsidRPr="000C40D3" w:rsidRDefault="00214F2B" w:rsidP="00FD13C6">
      <w:pPr>
        <w:pStyle w:val="NormalWeb"/>
        <w:spacing w:before="0" w:beforeAutospacing="0" w:after="0" w:afterAutospacing="0"/>
      </w:pPr>
      <w:r w:rsidRPr="000C40D3">
        <w:t xml:space="preserve">Santa María la Blanc, a Jewish religious establishment is result of Jewish spiritual need, patronage of Christian kings and expertise of Muslim architects. </w:t>
      </w:r>
      <w:r w:rsidR="00FD13C6" w:rsidRPr="000C40D3">
        <w:t xml:space="preserve">It took the name of Santa María la Blanca (Saint Mary the White) in 1405 when synagogue was turned into a church. </w:t>
      </w:r>
      <w:r w:rsidRPr="000C40D3">
        <w:t xml:space="preserve">It is one of the finest example of </w:t>
      </w:r>
      <w:hyperlink r:id="rId120" w:tooltip="Almohad" w:history="1">
        <w:r w:rsidRPr="000C40D3">
          <w:t>Almohad</w:t>
        </w:r>
      </w:hyperlink>
      <w:r w:rsidRPr="000C40D3">
        <w:t xml:space="preserve"> architecture because of its construction elements and style. </w:t>
      </w:r>
    </w:p>
    <w:tbl>
      <w:tblPr>
        <w:tblStyle w:val="TableGrid"/>
        <w:tblW w:w="0" w:type="auto"/>
        <w:tblLook w:val="04A0"/>
      </w:tblPr>
      <w:tblGrid>
        <w:gridCol w:w="5693"/>
        <w:gridCol w:w="3523"/>
      </w:tblGrid>
      <w:tr w:rsidR="00214F2B" w:rsidRPr="000C40D3" w:rsidTr="00FD13C6">
        <w:tc>
          <w:tcPr>
            <w:tcW w:w="5693" w:type="dxa"/>
          </w:tcPr>
          <w:p w:rsidR="00214F2B" w:rsidRPr="000C40D3" w:rsidRDefault="00214F2B" w:rsidP="00FD13C6">
            <w:pPr>
              <w:pStyle w:val="NormalWeb"/>
              <w:spacing w:before="0" w:beforeAutospacing="0" w:after="0" w:afterAutospacing="0"/>
              <w:jc w:val="both"/>
              <w:rPr>
                <w:noProof/>
              </w:rPr>
            </w:pPr>
            <w:r w:rsidRPr="000C40D3">
              <w:rPr>
                <w:noProof/>
              </w:rPr>
              <w:drawing>
                <wp:inline distT="0" distB="0" distL="0" distR="0">
                  <wp:extent cx="3489191" cy="2871216"/>
                  <wp:effectExtent l="19050" t="0" r="0" b="0"/>
                  <wp:docPr id="47" name="Picture 40" descr="Sinagoga_Santa_María_la_Blanca,_Toledo_(6158249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goga_Santa_María_la_Blanca,_Toledo_(6158249052).jpg"/>
                          <pic:cNvPicPr/>
                        </pic:nvPicPr>
                        <pic:blipFill>
                          <a:blip r:embed="rId121" cstate="print"/>
                          <a:stretch>
                            <a:fillRect/>
                          </a:stretch>
                        </pic:blipFill>
                        <pic:spPr>
                          <a:xfrm>
                            <a:off x="0" y="0"/>
                            <a:ext cx="3489191" cy="2871216"/>
                          </a:xfrm>
                          <a:prstGeom prst="rect">
                            <a:avLst/>
                          </a:prstGeom>
                        </pic:spPr>
                      </pic:pic>
                    </a:graphicData>
                  </a:graphic>
                </wp:inline>
              </w:drawing>
            </w:r>
          </w:p>
          <w:p w:rsidR="00BB7564" w:rsidRPr="000C40D3" w:rsidRDefault="00B81F29" w:rsidP="00FD13C6">
            <w:pPr>
              <w:pStyle w:val="NormalWeb"/>
              <w:spacing w:before="0" w:beforeAutospacing="0" w:after="0" w:afterAutospacing="0"/>
              <w:jc w:val="center"/>
            </w:pPr>
            <w:r w:rsidRPr="000C40D3">
              <w:rPr>
                <w:noProof/>
              </w:rPr>
              <w:t xml:space="preserve"> Santa María la Blanca</w:t>
            </w:r>
          </w:p>
        </w:tc>
        <w:tc>
          <w:tcPr>
            <w:tcW w:w="3523" w:type="dxa"/>
          </w:tcPr>
          <w:p w:rsidR="00214F2B" w:rsidRPr="000C40D3" w:rsidRDefault="00FD13C6" w:rsidP="00FD13C6">
            <w:pPr>
              <w:pStyle w:val="NormalWeb"/>
              <w:spacing w:before="0" w:beforeAutospacing="0" w:after="0" w:afterAutospacing="0"/>
              <w:jc w:val="both"/>
            </w:pPr>
            <w:r w:rsidRPr="000C40D3">
              <w:rPr>
                <w:noProof/>
              </w:rPr>
              <w:drawing>
                <wp:inline distT="0" distB="0" distL="0" distR="0">
                  <wp:extent cx="2099036" cy="2823203"/>
                  <wp:effectExtent l="19050" t="0" r="0" b="0"/>
                  <wp:docPr id="10" name="Picture 35" descr="Sinagoga_Santa_María_la_Bla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goga_Santa_María_la_Blanca.jpg"/>
                          <pic:cNvPicPr/>
                        </pic:nvPicPr>
                        <pic:blipFill>
                          <a:blip r:embed="rId122" cstate="print"/>
                          <a:stretch>
                            <a:fillRect/>
                          </a:stretch>
                        </pic:blipFill>
                        <pic:spPr>
                          <a:xfrm>
                            <a:off x="0" y="0"/>
                            <a:ext cx="2102056" cy="2827265"/>
                          </a:xfrm>
                          <a:prstGeom prst="rect">
                            <a:avLst/>
                          </a:prstGeom>
                        </pic:spPr>
                      </pic:pic>
                    </a:graphicData>
                  </a:graphic>
                </wp:inline>
              </w:drawing>
            </w:r>
          </w:p>
        </w:tc>
      </w:tr>
    </w:tbl>
    <w:p w:rsidR="00FD13C6" w:rsidRPr="000C40D3" w:rsidRDefault="00FD13C6" w:rsidP="00FD13C6">
      <w:pPr>
        <w:pStyle w:val="NormalWeb"/>
        <w:spacing w:before="0" w:beforeAutospacing="0" w:after="0" w:afterAutospacing="0"/>
        <w:jc w:val="both"/>
      </w:pPr>
      <w:r w:rsidRPr="000C40D3">
        <w:t>The plain white interior walls as well as the use of brick and of pillars instead of columns are characteristics of Almohad architecture.</w:t>
      </w:r>
      <w:hyperlink r:id="rId123" w:anchor="cite_note-1" w:history="1">
        <w:r w:rsidRPr="000C40D3">
          <w:rPr>
            <w:rStyle w:val="Hyperlink"/>
            <w:vertAlign w:val="superscript"/>
          </w:rPr>
          <w:t>[1]</w:t>
        </w:r>
      </w:hyperlink>
      <w:r w:rsidRPr="000C40D3">
        <w:t xml:space="preserve"> There are also nuances in its architectural classification, because although it was constructed as a synagogue, its </w:t>
      </w:r>
      <w:hyperlink r:id="rId124" w:tooltip="Hypostyle" w:history="1">
        <w:r w:rsidRPr="000C40D3">
          <w:rPr>
            <w:rStyle w:val="Hyperlink"/>
          </w:rPr>
          <w:t>hypostyle</w:t>
        </w:r>
      </w:hyperlink>
      <w:r w:rsidRPr="000C40D3">
        <w:t xml:space="preserve"> room make it closer in character to a mosque. Though it does not have a women's gallery today, an early twentieth century architect suggested that it did at one time have a one.</w:t>
      </w:r>
      <w:hyperlink r:id="rId125" w:anchor="cite_note-2" w:history="1">
        <w:r w:rsidRPr="000C40D3">
          <w:rPr>
            <w:rStyle w:val="Hyperlink"/>
            <w:vertAlign w:val="superscript"/>
          </w:rPr>
          <w:t>[2]</w:t>
        </w:r>
      </w:hyperlink>
      <w:r w:rsidRPr="000C40D3">
        <w:t xml:space="preserve"> </w:t>
      </w:r>
    </w:p>
    <w:p w:rsidR="00214F2B" w:rsidRPr="000C40D3" w:rsidRDefault="00214F2B" w:rsidP="00FD13C6">
      <w:pPr>
        <w:pStyle w:val="NormalWeb"/>
        <w:spacing w:before="0" w:beforeAutospacing="0" w:after="0" w:afterAutospacing="0"/>
        <w:jc w:val="both"/>
      </w:pPr>
    </w:p>
    <w:p w:rsidR="00214F2B" w:rsidRPr="000C40D3" w:rsidRDefault="00FD13C6" w:rsidP="00FD13C6">
      <w:pPr>
        <w:pStyle w:val="NormalWeb"/>
        <w:spacing w:before="0" w:beforeAutospacing="0" w:after="0" w:afterAutospacing="0"/>
        <w:jc w:val="center"/>
      </w:pPr>
      <w:r w:rsidRPr="000C40D3">
        <w:rPr>
          <w:rFonts w:asciiTheme="majorBidi" w:hAnsiTheme="majorBidi" w:cstheme="majorBidi"/>
        </w:rPr>
        <w:t>Madraza de Granada</w:t>
      </w:r>
    </w:p>
    <w:tbl>
      <w:tblPr>
        <w:tblStyle w:val="TableGrid"/>
        <w:tblW w:w="0" w:type="auto"/>
        <w:tblLook w:val="04A0"/>
      </w:tblPr>
      <w:tblGrid>
        <w:gridCol w:w="1728"/>
        <w:gridCol w:w="3960"/>
      </w:tblGrid>
      <w:tr w:rsidR="00214F2B" w:rsidRPr="000C40D3" w:rsidTr="00FD13C6">
        <w:tc>
          <w:tcPr>
            <w:tcW w:w="1728" w:type="dxa"/>
          </w:tcPr>
          <w:p w:rsidR="00214F2B" w:rsidRPr="000C40D3" w:rsidRDefault="00214F2B" w:rsidP="00FD13C6">
            <w:pPr>
              <w:pStyle w:val="NormalWeb"/>
              <w:spacing w:before="0" w:beforeAutospacing="0" w:after="0" w:afterAutospacing="0"/>
              <w:jc w:val="both"/>
            </w:pPr>
          </w:p>
        </w:tc>
        <w:tc>
          <w:tcPr>
            <w:tcW w:w="3960" w:type="dxa"/>
          </w:tcPr>
          <w:p w:rsidR="00214F2B" w:rsidRPr="000C40D3" w:rsidRDefault="00214F2B" w:rsidP="00FD13C6">
            <w:pPr>
              <w:pStyle w:val="NormalWeb"/>
              <w:spacing w:before="0" w:beforeAutospacing="0" w:after="0" w:afterAutospacing="0"/>
              <w:jc w:val="both"/>
            </w:pPr>
          </w:p>
        </w:tc>
      </w:tr>
    </w:tbl>
    <w:p w:rsidR="00BB7445" w:rsidRPr="000C40D3" w:rsidRDefault="00BB7445" w:rsidP="00FD13C6">
      <w:pPr>
        <w:pStyle w:val="NormalWeb"/>
        <w:spacing w:before="0" w:beforeAutospacing="0" w:after="0" w:afterAutospacing="0"/>
        <w:jc w:val="center"/>
        <w:rPr>
          <w:rFonts w:asciiTheme="majorBidi" w:hAnsiTheme="majorBidi" w:cstheme="majorBidi"/>
        </w:rPr>
      </w:pPr>
    </w:p>
    <w:p w:rsidR="00BB7445" w:rsidRPr="000C40D3" w:rsidRDefault="00BB7445" w:rsidP="00FD13C6">
      <w:pPr>
        <w:jc w:val="center"/>
        <w:rPr>
          <w:rFonts w:asciiTheme="majorBidi" w:hAnsiTheme="majorBidi" w:cstheme="majorBidi"/>
          <w:sz w:val="24"/>
          <w:szCs w:val="24"/>
        </w:rPr>
      </w:pPr>
      <w:r w:rsidRPr="000C40D3">
        <w:rPr>
          <w:rFonts w:asciiTheme="majorBidi" w:hAnsiTheme="majorBidi" w:cstheme="majorBidi"/>
          <w:noProof/>
          <w:sz w:val="24"/>
          <w:szCs w:val="24"/>
        </w:rPr>
        <w:drawing>
          <wp:inline distT="0" distB="0" distL="0" distR="0">
            <wp:extent cx="3536315" cy="2653030"/>
            <wp:effectExtent l="19050" t="0" r="6985" b="0"/>
            <wp:docPr id="16" name="Picture 5" descr="http://www.andalucia.org/media/fotos/image_105506_jpeg_800x600_q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ndalucia.org/media/fotos/image_105506_jpeg_800x600_q85.jpg"/>
                    <pic:cNvPicPr>
                      <a:picLocks noChangeAspect="1" noChangeArrowheads="1"/>
                    </pic:cNvPicPr>
                  </pic:nvPicPr>
                  <pic:blipFill>
                    <a:blip r:embed="rId126" cstate="print"/>
                    <a:srcRect/>
                    <a:stretch>
                      <a:fillRect/>
                    </a:stretch>
                  </pic:blipFill>
                  <pic:spPr bwMode="auto">
                    <a:xfrm>
                      <a:off x="0" y="0"/>
                      <a:ext cx="3536315" cy="2653030"/>
                    </a:xfrm>
                    <a:prstGeom prst="rect">
                      <a:avLst/>
                    </a:prstGeom>
                    <a:noFill/>
                    <a:ln w="9525">
                      <a:noFill/>
                      <a:miter lim="800000"/>
                      <a:headEnd/>
                      <a:tailEnd/>
                    </a:ln>
                  </pic:spPr>
                </pic:pic>
              </a:graphicData>
            </a:graphic>
          </wp:inline>
        </w:drawing>
      </w:r>
    </w:p>
    <w:p w:rsidR="00BB7445" w:rsidRPr="000C40D3" w:rsidRDefault="00BB7445" w:rsidP="00FD13C6">
      <w:pPr>
        <w:jc w:val="center"/>
        <w:rPr>
          <w:rFonts w:asciiTheme="majorBidi" w:hAnsiTheme="majorBidi" w:cstheme="majorBidi"/>
          <w:sz w:val="24"/>
          <w:szCs w:val="24"/>
        </w:rPr>
      </w:pPr>
      <w:r w:rsidRPr="000C40D3">
        <w:rPr>
          <w:rFonts w:asciiTheme="majorBidi" w:hAnsiTheme="majorBidi" w:cstheme="majorBidi"/>
          <w:sz w:val="24"/>
          <w:szCs w:val="24"/>
        </w:rPr>
        <w:t>Photo: Madraza de Granada</w:t>
      </w:r>
    </w:p>
    <w:p w:rsidR="00BB7445" w:rsidRPr="000C40D3" w:rsidRDefault="00BB7445" w:rsidP="00FD13C6">
      <w:pPr>
        <w:jc w:val="center"/>
        <w:rPr>
          <w:rFonts w:asciiTheme="majorBidi" w:hAnsiTheme="majorBidi" w:cstheme="majorBidi"/>
          <w:sz w:val="24"/>
          <w:szCs w:val="24"/>
        </w:rPr>
      </w:pPr>
      <w:r w:rsidRPr="000C40D3">
        <w:rPr>
          <w:rFonts w:asciiTheme="majorBidi" w:hAnsiTheme="majorBidi" w:cstheme="majorBidi"/>
          <w:noProof/>
          <w:sz w:val="24"/>
          <w:szCs w:val="24"/>
        </w:rPr>
        <w:lastRenderedPageBreak/>
        <w:drawing>
          <wp:inline distT="0" distB="0" distL="0" distR="0">
            <wp:extent cx="3705225" cy="2780030"/>
            <wp:effectExtent l="19050" t="0" r="9525" b="0"/>
            <wp:docPr id="18" name="Picture 2" descr="https://upload.wikimedia.org/wikipedia/commons/a/a6/Granada_madr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a/a6/Granada_madraza.jpg"/>
                    <pic:cNvPicPr>
                      <a:picLocks noChangeAspect="1" noChangeArrowheads="1"/>
                    </pic:cNvPicPr>
                  </pic:nvPicPr>
                  <pic:blipFill>
                    <a:blip r:embed="rId127" cstate="print"/>
                    <a:srcRect/>
                    <a:stretch>
                      <a:fillRect/>
                    </a:stretch>
                  </pic:blipFill>
                  <pic:spPr bwMode="auto">
                    <a:xfrm>
                      <a:off x="0" y="0"/>
                      <a:ext cx="3705225" cy="2780030"/>
                    </a:xfrm>
                    <a:prstGeom prst="rect">
                      <a:avLst/>
                    </a:prstGeom>
                    <a:noFill/>
                    <a:ln w="9525">
                      <a:noFill/>
                      <a:miter lim="800000"/>
                      <a:headEnd/>
                      <a:tailEnd/>
                    </a:ln>
                  </pic:spPr>
                </pic:pic>
              </a:graphicData>
            </a:graphic>
          </wp:inline>
        </w:drawing>
      </w:r>
    </w:p>
    <w:p w:rsidR="00BB7445" w:rsidRPr="000C40D3" w:rsidRDefault="00BB7445" w:rsidP="00FD13C6">
      <w:pPr>
        <w:jc w:val="center"/>
        <w:rPr>
          <w:rFonts w:asciiTheme="majorBidi" w:hAnsiTheme="majorBidi" w:cstheme="majorBidi"/>
          <w:sz w:val="24"/>
          <w:szCs w:val="24"/>
        </w:rPr>
      </w:pPr>
      <w:r w:rsidRPr="000C40D3">
        <w:rPr>
          <w:rFonts w:asciiTheme="majorBidi" w:hAnsiTheme="majorBidi" w:cstheme="majorBidi"/>
          <w:color w:val="222222"/>
          <w:sz w:val="24"/>
          <w:szCs w:val="24"/>
          <w:shd w:val="clear" w:color="auto" w:fill="FFFFFF"/>
        </w:rPr>
        <w:t>Baroque facade of the Madraza de Granada</w:t>
      </w:r>
    </w:p>
    <w:p w:rsidR="00BB7445" w:rsidRPr="000C40D3" w:rsidRDefault="00BB7445" w:rsidP="00FD13C6">
      <w:pPr>
        <w:pStyle w:val="NormalWeb"/>
        <w:spacing w:before="0" w:beforeAutospacing="0" w:after="0" w:afterAutospacing="0"/>
        <w:rPr>
          <w:rFonts w:asciiTheme="majorBidi" w:hAnsiTheme="majorBidi" w:cstheme="majorBidi"/>
        </w:rPr>
      </w:pPr>
      <w:r w:rsidRPr="000C40D3">
        <w:rPr>
          <w:rFonts w:asciiTheme="majorBidi" w:hAnsiTheme="majorBidi" w:cstheme="majorBidi"/>
        </w:rPr>
        <w:t xml:space="preserve">Madraza de Granada was founded in 1349 by Sultan of Granada. </w:t>
      </w:r>
      <w:r w:rsidR="0073735D" w:rsidRPr="000C40D3">
        <w:rPr>
          <w:rFonts w:asciiTheme="majorBidi" w:hAnsiTheme="majorBidi" w:cstheme="majorBidi"/>
        </w:rPr>
        <w:t xml:space="preserve"> </w:t>
      </w:r>
      <w:r w:rsidRPr="000C40D3">
        <w:rPr>
          <w:rFonts w:asciiTheme="majorBidi" w:hAnsiTheme="majorBidi" w:cstheme="majorBidi"/>
        </w:rPr>
        <w:t xml:space="preserve">The madraza functioned as a university until 1500.  In 1976, the madraza building became part of the University of Granada. </w:t>
      </w:r>
    </w:p>
    <w:p w:rsidR="00D91057" w:rsidRPr="000C40D3" w:rsidRDefault="00D91057" w:rsidP="00FD13C6">
      <w:pPr>
        <w:rPr>
          <w:rFonts w:asciiTheme="majorBidi" w:hAnsiTheme="majorBidi" w:cstheme="majorBidi"/>
          <w:sz w:val="24"/>
          <w:szCs w:val="24"/>
        </w:rPr>
      </w:pPr>
    </w:p>
    <w:p w:rsidR="00D91057" w:rsidRPr="000C40D3" w:rsidRDefault="00D91057" w:rsidP="00D91057">
      <w:pPr>
        <w:spacing w:line="360" w:lineRule="auto"/>
        <w:jc w:val="center"/>
        <w:rPr>
          <w:rFonts w:asciiTheme="majorBidi" w:hAnsiTheme="majorBidi" w:cstheme="majorBidi"/>
          <w:b/>
          <w:bCs/>
          <w:color w:val="FF0000"/>
          <w:sz w:val="24"/>
          <w:szCs w:val="24"/>
        </w:rPr>
      </w:pPr>
      <w:r w:rsidRPr="000C40D3">
        <w:rPr>
          <w:b/>
          <w:bCs/>
          <w:color w:val="FF0000"/>
          <w:sz w:val="24"/>
          <w:szCs w:val="24"/>
          <w:lang w:val="pt-PT"/>
        </w:rPr>
        <w:t xml:space="preserve">Castelo dos Mouros </w:t>
      </w:r>
    </w:p>
    <w:p w:rsidR="00D91057" w:rsidRPr="000C40D3" w:rsidRDefault="00D91057" w:rsidP="00D91057">
      <w:pPr>
        <w:spacing w:line="360" w:lineRule="auto"/>
        <w:jc w:val="both"/>
        <w:rPr>
          <w:sz w:val="24"/>
          <w:szCs w:val="24"/>
        </w:rPr>
      </w:pPr>
      <w:r w:rsidRPr="000C40D3">
        <w:rPr>
          <w:sz w:val="24"/>
          <w:szCs w:val="24"/>
        </w:rPr>
        <w:t>Castelo dos Mouros (Castle of the Moors) is a hilltop medieval castle and was an important strategic point during the Reconquista, and was taken by Christian forces after the fall of Lisbon in 1147.</w:t>
      </w:r>
    </w:p>
    <w:tbl>
      <w:tblPr>
        <w:tblStyle w:val="TableGrid"/>
        <w:tblW w:w="0" w:type="auto"/>
        <w:tblLook w:val="04A0"/>
      </w:tblPr>
      <w:tblGrid>
        <w:gridCol w:w="1008"/>
        <w:gridCol w:w="5490"/>
      </w:tblGrid>
      <w:tr w:rsidR="00D91057" w:rsidRPr="000C40D3" w:rsidTr="008C4D7C">
        <w:tc>
          <w:tcPr>
            <w:tcW w:w="1008" w:type="dxa"/>
          </w:tcPr>
          <w:p w:rsidR="00D91057" w:rsidRPr="000C40D3" w:rsidRDefault="00A422F5" w:rsidP="008C4D7C">
            <w:pPr>
              <w:spacing w:line="360" w:lineRule="auto"/>
              <w:jc w:val="center"/>
              <w:rPr>
                <w:sz w:val="24"/>
                <w:szCs w:val="24"/>
              </w:rPr>
            </w:pPr>
            <w:r w:rsidRPr="000C40D3">
              <w:rPr>
                <w:sz w:val="24"/>
                <w:szCs w:val="24"/>
              </w:rPr>
              <w:t>location</w:t>
            </w:r>
          </w:p>
        </w:tc>
        <w:tc>
          <w:tcPr>
            <w:tcW w:w="5490" w:type="dxa"/>
          </w:tcPr>
          <w:p w:rsidR="00D91057" w:rsidRPr="000C40D3" w:rsidRDefault="00D91057" w:rsidP="008C4D7C">
            <w:pPr>
              <w:spacing w:line="360" w:lineRule="auto"/>
              <w:jc w:val="center"/>
              <w:rPr>
                <w:sz w:val="24"/>
                <w:szCs w:val="24"/>
              </w:rPr>
            </w:pPr>
            <w:r w:rsidRPr="000C40D3">
              <w:rPr>
                <w:sz w:val="24"/>
                <w:szCs w:val="24"/>
              </w:rPr>
              <w:t>Santa Maria e São Miguel, in the municipality of Sintra, Portugal</w:t>
            </w:r>
          </w:p>
        </w:tc>
      </w:tr>
      <w:tr w:rsidR="00D91057" w:rsidRPr="000C40D3" w:rsidTr="008C4D7C">
        <w:tc>
          <w:tcPr>
            <w:tcW w:w="1008" w:type="dxa"/>
          </w:tcPr>
          <w:p w:rsidR="00D91057" w:rsidRPr="000C40D3" w:rsidRDefault="00D91057" w:rsidP="008C4D7C">
            <w:pPr>
              <w:spacing w:line="360" w:lineRule="auto"/>
              <w:jc w:val="center"/>
              <w:rPr>
                <w:rFonts w:asciiTheme="majorBidi" w:hAnsiTheme="majorBidi" w:cstheme="majorBidi"/>
                <w:b/>
                <w:color w:val="0070C0"/>
                <w:sz w:val="24"/>
                <w:szCs w:val="24"/>
              </w:rPr>
            </w:pPr>
            <w:r w:rsidRPr="000C40D3">
              <w:rPr>
                <w:sz w:val="24"/>
                <w:szCs w:val="24"/>
              </w:rPr>
              <w:t>Built</w:t>
            </w:r>
          </w:p>
        </w:tc>
        <w:tc>
          <w:tcPr>
            <w:tcW w:w="5490" w:type="dxa"/>
          </w:tcPr>
          <w:p w:rsidR="00D91057" w:rsidRPr="000C40D3" w:rsidRDefault="00D91057" w:rsidP="008C4D7C">
            <w:pPr>
              <w:spacing w:line="360" w:lineRule="auto"/>
              <w:jc w:val="center"/>
              <w:rPr>
                <w:rFonts w:asciiTheme="majorBidi" w:hAnsiTheme="majorBidi" w:cstheme="majorBidi"/>
                <w:b/>
                <w:color w:val="0070C0"/>
                <w:sz w:val="24"/>
                <w:szCs w:val="24"/>
              </w:rPr>
            </w:pPr>
            <w:r w:rsidRPr="000C40D3">
              <w:rPr>
                <w:sz w:val="24"/>
                <w:szCs w:val="24"/>
              </w:rPr>
              <w:t>in the 9th century</w:t>
            </w:r>
          </w:p>
        </w:tc>
      </w:tr>
      <w:tr w:rsidR="00D91057" w:rsidRPr="000C40D3" w:rsidTr="008C4D7C">
        <w:tc>
          <w:tcPr>
            <w:tcW w:w="1008" w:type="dxa"/>
          </w:tcPr>
          <w:p w:rsidR="00D91057" w:rsidRPr="000C40D3" w:rsidRDefault="00D91057" w:rsidP="008C4D7C">
            <w:pPr>
              <w:spacing w:line="360" w:lineRule="auto"/>
              <w:jc w:val="center"/>
              <w:rPr>
                <w:sz w:val="24"/>
                <w:szCs w:val="24"/>
              </w:rPr>
            </w:pPr>
          </w:p>
        </w:tc>
        <w:tc>
          <w:tcPr>
            <w:tcW w:w="5490" w:type="dxa"/>
          </w:tcPr>
          <w:p w:rsidR="00D91057" w:rsidRPr="000C40D3" w:rsidRDefault="00D91057" w:rsidP="008C4D7C">
            <w:pPr>
              <w:spacing w:line="360" w:lineRule="auto"/>
              <w:jc w:val="center"/>
              <w:rPr>
                <w:sz w:val="24"/>
                <w:szCs w:val="24"/>
              </w:rPr>
            </w:pPr>
            <w:r w:rsidRPr="000C40D3">
              <w:rPr>
                <w:sz w:val="24"/>
                <w:szCs w:val="24"/>
              </w:rPr>
              <w:t>by the Moors</w:t>
            </w:r>
          </w:p>
        </w:tc>
      </w:tr>
    </w:tbl>
    <w:p w:rsidR="00D91057" w:rsidRPr="000C40D3" w:rsidRDefault="00D91057" w:rsidP="00D91057">
      <w:pPr>
        <w:spacing w:line="360" w:lineRule="auto"/>
        <w:jc w:val="both"/>
        <w:rPr>
          <w:sz w:val="24"/>
          <w:szCs w:val="24"/>
        </w:rPr>
      </w:pPr>
    </w:p>
    <w:p w:rsidR="00D91057" w:rsidRPr="000C40D3" w:rsidRDefault="00D91057" w:rsidP="00D91057">
      <w:pPr>
        <w:spacing w:line="360" w:lineRule="auto"/>
        <w:jc w:val="both"/>
        <w:rPr>
          <w:sz w:val="24"/>
          <w:szCs w:val="24"/>
        </w:rPr>
      </w:pPr>
      <w:r w:rsidRPr="000C40D3">
        <w:rPr>
          <w:noProof/>
          <w:sz w:val="24"/>
          <w:szCs w:val="24"/>
        </w:rPr>
        <w:drawing>
          <wp:inline distT="0" distB="0" distL="0" distR="0">
            <wp:extent cx="5715000" cy="1705610"/>
            <wp:effectExtent l="19050" t="0" r="0" b="0"/>
            <wp:docPr id="28" name="Picture 27" descr="Castelo_dos_Mouros_p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elo_dos_Mouros_pano.jpg"/>
                    <pic:cNvPicPr/>
                  </pic:nvPicPr>
                  <pic:blipFill>
                    <a:blip r:embed="rId128" cstate="print"/>
                    <a:stretch>
                      <a:fillRect/>
                    </a:stretch>
                  </pic:blipFill>
                  <pic:spPr>
                    <a:xfrm>
                      <a:off x="0" y="0"/>
                      <a:ext cx="5715000" cy="1705610"/>
                    </a:xfrm>
                    <a:prstGeom prst="rect">
                      <a:avLst/>
                    </a:prstGeom>
                  </pic:spPr>
                </pic:pic>
              </a:graphicData>
            </a:graphic>
          </wp:inline>
        </w:drawing>
      </w:r>
    </w:p>
    <w:p w:rsidR="00D91057" w:rsidRPr="000C40D3" w:rsidRDefault="00D91057" w:rsidP="00D91057">
      <w:pPr>
        <w:spacing w:line="360" w:lineRule="auto"/>
        <w:jc w:val="both"/>
        <w:rPr>
          <w:sz w:val="24"/>
          <w:szCs w:val="24"/>
        </w:rPr>
      </w:pPr>
    </w:p>
    <w:p w:rsidR="00D91057" w:rsidRPr="000C40D3" w:rsidRDefault="00D91057" w:rsidP="00EC6398">
      <w:pPr>
        <w:spacing w:line="360" w:lineRule="auto"/>
        <w:jc w:val="both"/>
        <w:rPr>
          <w:sz w:val="24"/>
          <w:szCs w:val="24"/>
        </w:rPr>
      </w:pPr>
      <w:r w:rsidRPr="000C40D3">
        <w:rPr>
          <w:noProof/>
          <w:sz w:val="24"/>
          <w:szCs w:val="24"/>
        </w:rPr>
        <w:lastRenderedPageBreak/>
        <w:drawing>
          <wp:inline distT="0" distB="0" distL="0" distR="0">
            <wp:extent cx="5715000" cy="2442210"/>
            <wp:effectExtent l="19050" t="0" r="0" b="0"/>
            <wp:docPr id="29" name="Picture 28" descr="1920px-Castelo_dos_Mo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0px-Castelo_dos_Mouros.jpg"/>
                    <pic:cNvPicPr/>
                  </pic:nvPicPr>
                  <pic:blipFill>
                    <a:blip r:embed="rId129" cstate="print"/>
                    <a:stretch>
                      <a:fillRect/>
                    </a:stretch>
                  </pic:blipFill>
                  <pic:spPr>
                    <a:xfrm>
                      <a:off x="0" y="0"/>
                      <a:ext cx="5715000" cy="2442210"/>
                    </a:xfrm>
                    <a:prstGeom prst="rect">
                      <a:avLst/>
                    </a:prstGeom>
                  </pic:spPr>
                </pic:pic>
              </a:graphicData>
            </a:graphic>
          </wp:inline>
        </w:drawing>
      </w:r>
    </w:p>
    <w:p w:rsidR="00D91057" w:rsidRPr="000C40D3" w:rsidRDefault="00D91057" w:rsidP="00D91057">
      <w:pPr>
        <w:pStyle w:val="NormalWeb"/>
      </w:pPr>
      <w:r w:rsidRPr="000C40D3">
        <w:t xml:space="preserve">The castle is an irregularly planned military outpost that follows a 450-metre perimeter on top of a mountainous cliff, oriented southwest to northwest. It consists of a double line of military walls that meanders over the granite terrain of the promontory. Its place on the hilltop, surrounded by and including the natural and exotic vegetation, accentuates the </w:t>
      </w:r>
      <w:hyperlink r:id="rId130" w:tooltip="Romanticism" w:history="1">
        <w:r w:rsidRPr="000C40D3">
          <w:rPr>
            <w:rStyle w:val="Hyperlink"/>
          </w:rPr>
          <w:t>Romantic</w:t>
        </w:r>
      </w:hyperlink>
      <w:r w:rsidRPr="000C40D3">
        <w:t xml:space="preserve"> character of the place. The Moorish Castle, due to its geographic place and design, was considered, along with </w:t>
      </w:r>
      <w:hyperlink r:id="rId131" w:tooltip="Santarém, Portugal" w:history="1">
        <w:r w:rsidRPr="000C40D3">
          <w:rPr>
            <w:rStyle w:val="Hyperlink"/>
          </w:rPr>
          <w:t>Santarém</w:t>
        </w:r>
      </w:hyperlink>
      <w:r w:rsidRPr="000C40D3">
        <w:t>, one of the principal points of the military plan of Belata (the Muslim province which corresponds to the Ribatejo and Estremadura).</w:t>
      </w:r>
      <w:hyperlink r:id="rId132" w:anchor="cite_note-IGESPAR-5" w:history="1">
        <w:r w:rsidRPr="000C40D3">
          <w:rPr>
            <w:rStyle w:val="Hyperlink"/>
            <w:vertAlign w:val="superscript"/>
          </w:rPr>
          <w:t>[5]</w:t>
        </w:r>
      </w:hyperlink>
      <w:r w:rsidRPr="000C40D3">
        <w:t xml:space="preserve"> The property was remodelled and expanded over time, resulting in a Romantic-era ruins, that included damage caused over time and the public works of </w:t>
      </w:r>
      <w:hyperlink r:id="rId133" w:tooltip="Ferdinand II of Portugal" w:history="1">
        <w:r w:rsidRPr="000C40D3">
          <w:rPr>
            <w:rStyle w:val="Hyperlink"/>
          </w:rPr>
          <w:t>Ferdinand II</w:t>
        </w:r>
      </w:hyperlink>
      <w:r w:rsidRPr="000C40D3">
        <w:t>.</w:t>
      </w:r>
      <w:hyperlink r:id="rId134" w:anchor="cite_note-SIPA-2" w:history="1">
        <w:r w:rsidRPr="000C40D3">
          <w:rPr>
            <w:rStyle w:val="Hyperlink"/>
            <w:vertAlign w:val="superscript"/>
          </w:rPr>
          <w:t>[2]</w:t>
        </w:r>
      </w:hyperlink>
      <w:r w:rsidRPr="000C40D3">
        <w:t xml:space="preserve"> The towers, which initially included two floors, has a modified appearance, without many of the internal divisions or roofing typical of the period. However, the location of the turrets seem to coincide with the design represented in the engravings of Duarte de Armas. </w:t>
      </w:r>
    </w:p>
    <w:tbl>
      <w:tblPr>
        <w:tblStyle w:val="TableGrid"/>
        <w:tblW w:w="0" w:type="auto"/>
        <w:tblLook w:val="04A0"/>
      </w:tblPr>
      <w:tblGrid>
        <w:gridCol w:w="4671"/>
        <w:gridCol w:w="4545"/>
      </w:tblGrid>
      <w:tr w:rsidR="00D91057" w:rsidRPr="000C40D3" w:rsidTr="00D91057">
        <w:tc>
          <w:tcPr>
            <w:tcW w:w="4608" w:type="dxa"/>
          </w:tcPr>
          <w:p w:rsidR="00D91057" w:rsidRPr="000C40D3" w:rsidRDefault="00D91057" w:rsidP="00D91057">
            <w:pPr>
              <w:pStyle w:val="NormalWeb"/>
            </w:pPr>
            <w:r w:rsidRPr="000C40D3">
              <w:rPr>
                <w:noProof/>
              </w:rPr>
              <w:drawing>
                <wp:inline distT="0" distB="0" distL="0" distR="0">
                  <wp:extent cx="2809428" cy="2376152"/>
                  <wp:effectExtent l="19050" t="0" r="0" b="0"/>
                  <wp:docPr id="33" name="Picture 29" descr="Cistern.CasteloDosMouros.Sin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tern.CasteloDosMouros.Sintra.jpg"/>
                          <pic:cNvPicPr/>
                        </pic:nvPicPr>
                        <pic:blipFill>
                          <a:blip r:embed="rId135" cstate="print"/>
                          <a:stretch>
                            <a:fillRect/>
                          </a:stretch>
                        </pic:blipFill>
                        <pic:spPr>
                          <a:xfrm>
                            <a:off x="0" y="0"/>
                            <a:ext cx="2810880" cy="2377380"/>
                          </a:xfrm>
                          <a:prstGeom prst="rect">
                            <a:avLst/>
                          </a:prstGeom>
                        </pic:spPr>
                      </pic:pic>
                    </a:graphicData>
                  </a:graphic>
                </wp:inline>
              </w:drawing>
            </w:r>
          </w:p>
        </w:tc>
        <w:tc>
          <w:tcPr>
            <w:tcW w:w="4608" w:type="dxa"/>
          </w:tcPr>
          <w:p w:rsidR="00D91057" w:rsidRPr="000C40D3" w:rsidRDefault="00D91057" w:rsidP="00D91057">
            <w:pPr>
              <w:pStyle w:val="NormalWeb"/>
            </w:pPr>
          </w:p>
        </w:tc>
      </w:tr>
    </w:tbl>
    <w:p w:rsidR="00D91057" w:rsidRPr="000C40D3" w:rsidRDefault="00D91057" w:rsidP="00D91057">
      <w:pPr>
        <w:spacing w:line="360" w:lineRule="auto"/>
        <w:jc w:val="both"/>
        <w:rPr>
          <w:sz w:val="24"/>
          <w:szCs w:val="24"/>
        </w:rPr>
      </w:pPr>
    </w:p>
    <w:p w:rsidR="00D91057" w:rsidRPr="000C40D3" w:rsidRDefault="00D91057" w:rsidP="00D91057">
      <w:pPr>
        <w:spacing w:line="360" w:lineRule="auto"/>
        <w:jc w:val="both"/>
        <w:rPr>
          <w:sz w:val="24"/>
          <w:szCs w:val="24"/>
        </w:rPr>
      </w:pPr>
      <w:r w:rsidRPr="000C40D3">
        <w:rPr>
          <w:sz w:val="24"/>
          <w:szCs w:val="24"/>
        </w:rPr>
        <w:t>After the conquest of Lisbon (1147) by forces loyal to Afonso Henriques, the castle surrendered to Christian forces.</w:t>
      </w:r>
    </w:p>
    <w:p w:rsidR="00D91057" w:rsidRPr="000C40D3" w:rsidRDefault="00D91057" w:rsidP="00D91057">
      <w:pPr>
        <w:spacing w:line="360" w:lineRule="auto"/>
        <w:jc w:val="both"/>
        <w:rPr>
          <w:rFonts w:asciiTheme="majorBidi" w:hAnsiTheme="majorBidi" w:cstheme="majorBidi"/>
          <w:b/>
          <w:color w:val="0070C0"/>
          <w:sz w:val="24"/>
          <w:szCs w:val="24"/>
        </w:rPr>
      </w:pPr>
      <w:r w:rsidRPr="000C40D3">
        <w:rPr>
          <w:sz w:val="24"/>
          <w:szCs w:val="24"/>
        </w:rPr>
        <w:t xml:space="preserve">The outer walls open near Abelheira (west of Tapada dos Bichos), from a main access door, where several paths wind around the hilltop of the castle. A second ring of walls reinforces the castle with both circular and square turrets, thick wall battlements and railings, and crowned with pyramid-shaped merlons. At this second wall is the main entrance to the castle, protected by two turrets and battlements. Near these secondary walls and entrance are the main ruins of the old buildings, corresponding to the cellars, animal pens and cistern. The </w:t>
      </w:r>
      <w:r w:rsidRPr="000C40D3">
        <w:rPr>
          <w:sz w:val="24"/>
          <w:szCs w:val="24"/>
        </w:rPr>
        <w:lastRenderedPageBreak/>
        <w:t>subterranean cistern, accessible from a three-metre accessway, is 18 metres long by 6 metres wide, and 6 metres in height, where water was collected from openings on its "roof".</w:t>
      </w:r>
      <w:hyperlink r:id="rId136" w:anchor="cite_note-IGESPAR-5" w:history="1">
        <w:r w:rsidRPr="000C40D3">
          <w:rPr>
            <w:rStyle w:val="Hyperlink"/>
            <w:sz w:val="24"/>
            <w:szCs w:val="24"/>
            <w:vertAlign w:val="superscript"/>
          </w:rPr>
          <w:t>[5]</w:t>
        </w:r>
      </w:hyperlink>
      <w:r w:rsidRPr="000C40D3">
        <w:rPr>
          <w:sz w:val="24"/>
          <w:szCs w:val="24"/>
        </w:rPr>
        <w:t xml:space="preserve"> The interior walls are punctuated by five rectangular towers and one circular tower, surmounted by pyramidal merlons, while surrounding these structures are remnants of older constructions.</w:t>
      </w:r>
      <w:hyperlink r:id="rId137" w:anchor="cite_note-IGESPAR-5" w:history="1">
        <w:r w:rsidRPr="000C40D3">
          <w:rPr>
            <w:rStyle w:val="Hyperlink"/>
            <w:sz w:val="24"/>
            <w:szCs w:val="24"/>
            <w:vertAlign w:val="superscript"/>
          </w:rPr>
          <w:t>[5]</w:t>
        </w:r>
      </w:hyperlink>
      <w:r w:rsidRPr="000C40D3">
        <w:rPr>
          <w:sz w:val="24"/>
          <w:szCs w:val="24"/>
        </w:rPr>
        <w:t xml:space="preserve"> A small door, normally covered in underbrush, opens to the northern façade of the castle, corresponding to the </w:t>
      </w:r>
      <w:r w:rsidRPr="000C40D3">
        <w:rPr>
          <w:i/>
          <w:iCs/>
          <w:sz w:val="24"/>
          <w:szCs w:val="24"/>
        </w:rPr>
        <w:t>Traitors Gate</w:t>
      </w:r>
      <w:r w:rsidRPr="000C40D3">
        <w:rPr>
          <w:sz w:val="24"/>
          <w:szCs w:val="24"/>
        </w:rPr>
        <w:t>, accessing the main "military square" with the structure.</w:t>
      </w:r>
      <w:hyperlink r:id="rId138" w:anchor="cite_note-SIPA-2" w:history="1">
        <w:r w:rsidRPr="000C40D3">
          <w:rPr>
            <w:rStyle w:val="Hyperlink"/>
            <w:sz w:val="24"/>
            <w:szCs w:val="24"/>
            <w:vertAlign w:val="superscript"/>
          </w:rPr>
          <w:t>[2]</w:t>
        </w:r>
      </w:hyperlink>
      <w:r w:rsidRPr="000C40D3">
        <w:rPr>
          <w:sz w:val="24"/>
          <w:szCs w:val="24"/>
        </w:rPr>
        <w:t xml:space="preserve"> In the southwest corner is the highest tower, known as the </w:t>
      </w:r>
      <w:r w:rsidRPr="000C40D3">
        <w:rPr>
          <w:i/>
          <w:iCs/>
          <w:sz w:val="24"/>
          <w:szCs w:val="24"/>
        </w:rPr>
        <w:t>royal tower</w:t>
      </w:r>
      <w:r w:rsidRPr="000C40D3">
        <w:rPr>
          <w:sz w:val="24"/>
          <w:szCs w:val="24"/>
        </w:rPr>
        <w:t xml:space="preserve">. </w:t>
      </w:r>
    </w:p>
    <w:p w:rsidR="00D91057" w:rsidRPr="000C40D3" w:rsidRDefault="00D91057" w:rsidP="00D91057">
      <w:pPr>
        <w:pStyle w:val="NormalWeb"/>
      </w:pPr>
      <w:r w:rsidRPr="000C40D3">
        <w:t>Along the perimeter of the castle exist various bins or silos, originating from the Arab occupation, many of which are plant covered.</w:t>
      </w:r>
      <w:hyperlink r:id="rId139" w:anchor="cite_note-SIPA-2" w:history="1">
        <w:r w:rsidRPr="000C40D3">
          <w:rPr>
            <w:rStyle w:val="Hyperlink"/>
            <w:vertAlign w:val="superscript"/>
          </w:rPr>
          <w:t>[2]</w:t>
        </w:r>
      </w:hyperlink>
      <w:r w:rsidRPr="000C40D3">
        <w:t xml:space="preserve"> </w:t>
      </w:r>
    </w:p>
    <w:tbl>
      <w:tblPr>
        <w:tblStyle w:val="TableGrid"/>
        <w:tblW w:w="0" w:type="auto"/>
        <w:tblLook w:val="04A0"/>
      </w:tblPr>
      <w:tblGrid>
        <w:gridCol w:w="5736"/>
        <w:gridCol w:w="3480"/>
      </w:tblGrid>
      <w:tr w:rsidR="00D91057" w:rsidRPr="000C40D3" w:rsidTr="009E6DC1">
        <w:tc>
          <w:tcPr>
            <w:tcW w:w="5736" w:type="dxa"/>
          </w:tcPr>
          <w:p w:rsidR="00D91057" w:rsidRPr="000C40D3" w:rsidRDefault="00D91057" w:rsidP="00D91057">
            <w:pPr>
              <w:pStyle w:val="NormalWeb"/>
            </w:pPr>
            <w:r w:rsidRPr="000C40D3">
              <w:rPr>
                <w:noProof/>
              </w:rPr>
              <w:drawing>
                <wp:inline distT="0" distB="0" distL="0" distR="0">
                  <wp:extent cx="3485881" cy="2614411"/>
                  <wp:effectExtent l="19050" t="0" r="269" b="0"/>
                  <wp:docPr id="32" name="Picture 30" descr="Castelo-Mouros_Cap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elo-Mouros_Capela.jpg"/>
                          <pic:cNvPicPr/>
                        </pic:nvPicPr>
                        <pic:blipFill>
                          <a:blip r:embed="rId140" cstate="print"/>
                          <a:stretch>
                            <a:fillRect/>
                          </a:stretch>
                        </pic:blipFill>
                        <pic:spPr>
                          <a:xfrm>
                            <a:off x="0" y="0"/>
                            <a:ext cx="3485881" cy="2614411"/>
                          </a:xfrm>
                          <a:prstGeom prst="rect">
                            <a:avLst/>
                          </a:prstGeom>
                        </pic:spPr>
                      </pic:pic>
                    </a:graphicData>
                  </a:graphic>
                </wp:inline>
              </w:drawing>
            </w:r>
          </w:p>
        </w:tc>
        <w:tc>
          <w:tcPr>
            <w:tcW w:w="3480" w:type="dxa"/>
          </w:tcPr>
          <w:p w:rsidR="00D91057" w:rsidRPr="000C40D3" w:rsidRDefault="00D91057" w:rsidP="009E6DC1">
            <w:pPr>
              <w:pStyle w:val="Heading3"/>
              <w:outlineLvl w:val="2"/>
              <w:rPr>
                <w:b w:val="0"/>
                <w:bCs w:val="0"/>
                <w:sz w:val="24"/>
                <w:szCs w:val="24"/>
              </w:rPr>
            </w:pPr>
            <w:r w:rsidRPr="000C40D3">
              <w:rPr>
                <w:rStyle w:val="mw-headline"/>
                <w:b w:val="0"/>
                <w:bCs w:val="0"/>
                <w:sz w:val="24"/>
                <w:szCs w:val="24"/>
              </w:rPr>
              <w:t xml:space="preserve">Chapel: </w:t>
            </w:r>
            <w:r w:rsidRPr="000C40D3">
              <w:rPr>
                <w:b w:val="0"/>
                <w:bCs w:val="0"/>
                <w:sz w:val="24"/>
                <w:szCs w:val="24"/>
              </w:rPr>
              <w:t>The Chapel of São Pedro de Penaferrim, with the arched doorway and decorated capitals.A chapel with rectangular nave and narrow, lower presbytery lies outside the secondary wall, not too far from the entrance. These ruins were constructed of limestone and masonry, and the interior is accessible from the western or southern façades. The southern wall is highlighted by an arched doorway, supported by colonnades and decorative capitals, with vegetation or fantastical animal motifs (</w:t>
            </w:r>
            <w:hyperlink r:id="rId141" w:tooltip="Griffin" w:history="1">
              <w:r w:rsidRPr="000C40D3">
                <w:rPr>
                  <w:rStyle w:val="Hyperlink"/>
                  <w:b w:val="0"/>
                  <w:bCs w:val="0"/>
                  <w:sz w:val="24"/>
                  <w:szCs w:val="24"/>
                </w:rPr>
                <w:t>gryphons</w:t>
              </w:r>
            </w:hyperlink>
            <w:r w:rsidRPr="000C40D3">
              <w:rPr>
                <w:b w:val="0"/>
                <w:bCs w:val="0"/>
                <w:sz w:val="24"/>
                <w:szCs w:val="24"/>
              </w:rPr>
              <w:t xml:space="preserve"> and </w:t>
            </w:r>
            <w:hyperlink r:id="rId142" w:tooltip="Basilisk" w:history="1">
              <w:r w:rsidRPr="000C40D3">
                <w:rPr>
                  <w:rStyle w:val="Hyperlink"/>
                  <w:b w:val="0"/>
                  <w:bCs w:val="0"/>
                  <w:sz w:val="24"/>
                  <w:szCs w:val="24"/>
                </w:rPr>
                <w:t>basilisks</w:t>
              </w:r>
            </w:hyperlink>
            <w:r w:rsidRPr="000C40D3">
              <w:rPr>
                <w:b w:val="0"/>
                <w:bCs w:val="0"/>
                <w:sz w:val="24"/>
                <w:szCs w:val="24"/>
              </w:rPr>
              <w:t>).</w:t>
            </w:r>
            <w:hyperlink r:id="rId143" w:anchor="cite_note-SIPA-2" w:history="1">
              <w:r w:rsidRPr="000C40D3">
                <w:rPr>
                  <w:rStyle w:val="Hyperlink"/>
                  <w:b w:val="0"/>
                  <w:bCs w:val="0"/>
                  <w:sz w:val="24"/>
                  <w:szCs w:val="24"/>
                  <w:vertAlign w:val="superscript"/>
                </w:rPr>
                <w:t>[2]</w:t>
              </w:r>
            </w:hyperlink>
            <w:hyperlink r:id="rId144" w:anchor="cite_note-IGESPAR-5" w:history="1">
              <w:r w:rsidRPr="000C40D3">
                <w:rPr>
                  <w:rStyle w:val="Hyperlink"/>
                  <w:b w:val="0"/>
                  <w:bCs w:val="0"/>
                  <w:sz w:val="24"/>
                  <w:szCs w:val="24"/>
                  <w:vertAlign w:val="superscript"/>
                </w:rPr>
                <w:t>[5]</w:t>
              </w:r>
            </w:hyperlink>
            <w:hyperlink r:id="rId145" w:anchor="cite_note-7" w:history="1">
              <w:r w:rsidRPr="000C40D3">
                <w:rPr>
                  <w:rStyle w:val="Hyperlink"/>
                  <w:b w:val="0"/>
                  <w:bCs w:val="0"/>
                  <w:sz w:val="24"/>
                  <w:szCs w:val="24"/>
                  <w:vertAlign w:val="superscript"/>
                </w:rPr>
                <w:t>[7]</w:t>
              </w:r>
            </w:hyperlink>
            <w:r w:rsidRPr="000C40D3">
              <w:rPr>
                <w:b w:val="0"/>
                <w:bCs w:val="0"/>
                <w:sz w:val="24"/>
                <w:szCs w:val="24"/>
              </w:rPr>
              <w:t xml:space="preserve"> The northern façade, with a 1.5 metre opening, corresponds to a primitive door, elevated owing to the accentuated terrain.</w:t>
            </w:r>
            <w:hyperlink r:id="rId146" w:anchor="cite_note-SIPA-2" w:history="1">
              <w:r w:rsidRPr="000C40D3">
                <w:rPr>
                  <w:rStyle w:val="Hyperlink"/>
                  <w:b w:val="0"/>
                  <w:bCs w:val="0"/>
                  <w:sz w:val="24"/>
                  <w:szCs w:val="24"/>
                  <w:vertAlign w:val="superscript"/>
                </w:rPr>
                <w:t>[2]</w:t>
              </w:r>
            </w:hyperlink>
            <w:r w:rsidRPr="000C40D3">
              <w:rPr>
                <w:b w:val="0"/>
                <w:bCs w:val="0"/>
                <w:sz w:val="24"/>
                <w:szCs w:val="24"/>
              </w:rPr>
              <w:t xml:space="preserve"> A triumphal arch based on double columns, based on the similar portal in the south, includes carved capitals with phytomorphic bezels and vestiges of a door.</w:t>
            </w:r>
            <w:hyperlink r:id="rId147" w:anchor="cite_note-8" w:history="1">
              <w:r w:rsidRPr="000C40D3">
                <w:rPr>
                  <w:rStyle w:val="Hyperlink"/>
                  <w:b w:val="0"/>
                  <w:bCs w:val="0"/>
                  <w:sz w:val="24"/>
                  <w:szCs w:val="24"/>
                  <w:vertAlign w:val="superscript"/>
                </w:rPr>
                <w:t>[8]</w:t>
              </w:r>
            </w:hyperlink>
            <w:r w:rsidRPr="000C40D3">
              <w:rPr>
                <w:b w:val="0"/>
                <w:bCs w:val="0"/>
                <w:sz w:val="24"/>
                <w:szCs w:val="24"/>
              </w:rPr>
              <w:t xml:space="preserve"> The main chapel has a cradle vault with remains of frescoes, representing a halo in the sky with a figure corresponding to the patron saint, surrounded by floral and geometric motifs, all surrounded by a frieze with geometric designs. Alongside the area designated for the oratory, is a small rectangular niche for religious equipment.</w:t>
            </w:r>
            <w:hyperlink r:id="rId148" w:anchor="cite_note-SIPA-2" w:history="1">
              <w:r w:rsidRPr="000C40D3">
                <w:rPr>
                  <w:rStyle w:val="Hyperlink"/>
                  <w:b w:val="0"/>
                  <w:bCs w:val="0"/>
                  <w:sz w:val="24"/>
                  <w:szCs w:val="24"/>
                  <w:vertAlign w:val="superscript"/>
                </w:rPr>
                <w:t>[2]</w:t>
              </w:r>
            </w:hyperlink>
            <w:r w:rsidRPr="000C40D3">
              <w:rPr>
                <w:b w:val="0"/>
                <w:bCs w:val="0"/>
                <w:sz w:val="24"/>
                <w:szCs w:val="24"/>
              </w:rPr>
              <w:t xml:space="preserve"> The fact that the chapel was located within </w:t>
            </w:r>
            <w:r w:rsidRPr="000C40D3">
              <w:rPr>
                <w:b w:val="0"/>
                <w:bCs w:val="0"/>
                <w:sz w:val="24"/>
                <w:szCs w:val="24"/>
              </w:rPr>
              <w:lastRenderedPageBreak/>
              <w:t>the walls of the castle led to the tradition that the structure served as mosque prior to the Reconquista.</w:t>
            </w:r>
            <w:hyperlink r:id="rId149" w:anchor="cite_note-IGESPAR-5" w:history="1">
              <w:r w:rsidRPr="000C40D3">
                <w:rPr>
                  <w:rStyle w:val="Hyperlink"/>
                  <w:b w:val="0"/>
                  <w:bCs w:val="0"/>
                  <w:sz w:val="24"/>
                  <w:szCs w:val="24"/>
                  <w:vertAlign w:val="superscript"/>
                </w:rPr>
                <w:t>[5]</w:t>
              </w:r>
            </w:hyperlink>
            <w:r w:rsidRPr="000C40D3">
              <w:rPr>
                <w:b w:val="0"/>
                <w:bCs w:val="0"/>
                <w:sz w:val="24"/>
                <w:szCs w:val="24"/>
              </w:rPr>
              <w:t xml:space="preserve"> </w:t>
            </w:r>
          </w:p>
        </w:tc>
      </w:tr>
    </w:tbl>
    <w:p w:rsidR="00EC6398" w:rsidRPr="000C40D3" w:rsidRDefault="00EC6398" w:rsidP="009E6DC1">
      <w:pPr>
        <w:pStyle w:val="NormalWeb"/>
        <w:jc w:val="center"/>
        <w:rPr>
          <w:rStyle w:val="mw-headline"/>
        </w:rPr>
      </w:pPr>
    </w:p>
    <w:p w:rsidR="00125212" w:rsidRPr="00DF25CC" w:rsidRDefault="00125212" w:rsidP="00125212">
      <w:pPr>
        <w:spacing w:line="360" w:lineRule="auto"/>
        <w:jc w:val="center"/>
        <w:rPr>
          <w:rFonts w:asciiTheme="majorBidi" w:hAnsiTheme="majorBidi" w:cstheme="majorBidi"/>
          <w:b/>
          <w:color w:val="0070C0"/>
          <w:sz w:val="24"/>
          <w:szCs w:val="24"/>
        </w:rPr>
      </w:pPr>
      <w:r w:rsidRPr="00DF25CC">
        <w:rPr>
          <w:rFonts w:asciiTheme="majorBidi" w:hAnsiTheme="majorBidi" w:cstheme="majorBidi"/>
          <w:b/>
          <w:color w:val="0070C0"/>
          <w:sz w:val="24"/>
          <w:szCs w:val="24"/>
        </w:rPr>
        <w:t>sainte chapple paris</w:t>
      </w:r>
    </w:p>
    <w:p w:rsidR="00125212" w:rsidRPr="00DF25CC" w:rsidRDefault="00125212" w:rsidP="00125212">
      <w:pPr>
        <w:spacing w:line="360" w:lineRule="auto"/>
        <w:jc w:val="center"/>
        <w:rPr>
          <w:rFonts w:asciiTheme="majorBidi" w:hAnsiTheme="majorBidi" w:cstheme="majorBidi"/>
          <w:b/>
          <w:color w:val="0070C0"/>
          <w:sz w:val="24"/>
          <w:szCs w:val="24"/>
        </w:rPr>
      </w:pPr>
      <w:r w:rsidRPr="00DF25CC">
        <w:rPr>
          <w:rFonts w:asciiTheme="majorBidi" w:hAnsiTheme="majorBidi" w:cstheme="majorBidi"/>
          <w:b/>
          <w:color w:val="0070C0"/>
          <w:sz w:val="24"/>
          <w:szCs w:val="24"/>
        </w:rPr>
        <w:t>guildhall of London</w:t>
      </w:r>
    </w:p>
    <w:p w:rsidR="00125212" w:rsidRPr="00DF25CC" w:rsidRDefault="00125212" w:rsidP="00125212">
      <w:pPr>
        <w:spacing w:line="360" w:lineRule="auto"/>
        <w:jc w:val="center"/>
        <w:rPr>
          <w:rFonts w:asciiTheme="majorBidi" w:hAnsiTheme="majorBidi" w:cstheme="majorBidi"/>
          <w:b/>
          <w:color w:val="0070C0"/>
          <w:sz w:val="24"/>
          <w:szCs w:val="24"/>
        </w:rPr>
      </w:pPr>
      <w:r w:rsidRPr="00DF25CC">
        <w:rPr>
          <w:rFonts w:asciiTheme="majorBidi" w:hAnsiTheme="majorBidi" w:cstheme="majorBidi"/>
          <w:b/>
          <w:color w:val="0070C0"/>
          <w:sz w:val="24"/>
          <w:szCs w:val="24"/>
        </w:rPr>
        <w:t>Westminster</w:t>
      </w:r>
    </w:p>
    <w:p w:rsidR="00125212" w:rsidRPr="00DF25CC" w:rsidRDefault="00125212" w:rsidP="00125212">
      <w:pPr>
        <w:spacing w:line="360" w:lineRule="auto"/>
        <w:jc w:val="center"/>
        <w:rPr>
          <w:rFonts w:asciiTheme="majorBidi" w:hAnsiTheme="majorBidi" w:cstheme="majorBidi"/>
          <w:b/>
          <w:color w:val="0070C0"/>
          <w:sz w:val="24"/>
          <w:szCs w:val="24"/>
        </w:rPr>
      </w:pPr>
      <w:r w:rsidRPr="00DF25CC">
        <w:rPr>
          <w:rFonts w:asciiTheme="majorBidi" w:hAnsiTheme="majorBidi" w:cstheme="majorBidi"/>
          <w:b/>
          <w:color w:val="0070C0"/>
          <w:sz w:val="24"/>
          <w:szCs w:val="24"/>
        </w:rPr>
        <w:t>windsor</w:t>
      </w:r>
    </w:p>
    <w:p w:rsidR="00125212" w:rsidRPr="00DF25CC" w:rsidRDefault="00125212" w:rsidP="00125212">
      <w:pPr>
        <w:spacing w:line="360" w:lineRule="auto"/>
        <w:jc w:val="center"/>
        <w:rPr>
          <w:rFonts w:asciiTheme="majorBidi" w:hAnsiTheme="majorBidi" w:cstheme="majorBidi"/>
          <w:b/>
          <w:color w:val="0070C0"/>
          <w:sz w:val="24"/>
          <w:szCs w:val="24"/>
        </w:rPr>
      </w:pPr>
      <w:r w:rsidRPr="00DF25CC">
        <w:rPr>
          <w:rFonts w:asciiTheme="majorBidi" w:hAnsiTheme="majorBidi" w:cstheme="majorBidi"/>
          <w:b/>
          <w:color w:val="0070C0"/>
          <w:sz w:val="24"/>
          <w:szCs w:val="24"/>
        </w:rPr>
        <w:t>Palacio de la Aljafería</w:t>
      </w:r>
    </w:p>
    <w:p w:rsidR="00125212" w:rsidRDefault="00125212" w:rsidP="00125212">
      <w:pPr>
        <w:spacing w:line="360" w:lineRule="auto"/>
        <w:jc w:val="center"/>
        <w:rPr>
          <w:rFonts w:asciiTheme="majorBidi" w:hAnsiTheme="majorBidi" w:cstheme="majorBidi"/>
          <w:b/>
          <w:color w:val="0070C0"/>
          <w:sz w:val="24"/>
          <w:szCs w:val="24"/>
        </w:rPr>
      </w:pPr>
    </w:p>
    <w:p w:rsidR="00125212" w:rsidRPr="00DF25CC" w:rsidRDefault="00125212" w:rsidP="00125212">
      <w:pPr>
        <w:spacing w:before="100" w:beforeAutospacing="1" w:after="100" w:afterAutospacing="1"/>
        <w:outlineLvl w:val="0"/>
        <w:rPr>
          <w:b/>
          <w:bCs/>
          <w:kern w:val="36"/>
          <w:sz w:val="24"/>
          <w:szCs w:val="24"/>
        </w:rPr>
      </w:pPr>
      <w:r w:rsidRPr="00DF25CC">
        <w:rPr>
          <w:b/>
          <w:bCs/>
          <w:kern w:val="36"/>
          <w:sz w:val="24"/>
          <w:szCs w:val="24"/>
        </w:rPr>
        <w:t>Alhambra</w:t>
      </w:r>
    </w:p>
    <w:p w:rsidR="00125212" w:rsidRPr="00DF25CC" w:rsidRDefault="00125212" w:rsidP="00125212">
      <w:pPr>
        <w:spacing w:before="100" w:beforeAutospacing="1" w:after="100" w:afterAutospacing="1"/>
        <w:outlineLvl w:val="0"/>
        <w:rPr>
          <w:b/>
          <w:bCs/>
          <w:kern w:val="36"/>
          <w:sz w:val="24"/>
          <w:szCs w:val="24"/>
        </w:rPr>
      </w:pPr>
      <w:r w:rsidRPr="00DF25CC">
        <w:rPr>
          <w:b/>
          <w:bCs/>
          <w:kern w:val="36"/>
          <w:sz w:val="24"/>
          <w:szCs w:val="24"/>
        </w:rPr>
        <w:t>Mosque–Cathedral of Córdoba</w:t>
      </w:r>
    </w:p>
    <w:p w:rsidR="00125212" w:rsidRDefault="00125212" w:rsidP="00125212">
      <w:pPr>
        <w:spacing w:line="360" w:lineRule="auto"/>
        <w:jc w:val="center"/>
        <w:rPr>
          <w:rFonts w:asciiTheme="majorBidi" w:hAnsiTheme="majorBidi" w:cstheme="majorBidi"/>
          <w:b/>
          <w:color w:val="0070C0"/>
          <w:sz w:val="24"/>
          <w:szCs w:val="24"/>
        </w:rPr>
      </w:pPr>
    </w:p>
    <w:p w:rsidR="00EC6398" w:rsidRPr="000C40D3" w:rsidRDefault="00EC6398" w:rsidP="009E6DC1">
      <w:pPr>
        <w:pStyle w:val="NormalWeb"/>
        <w:jc w:val="center"/>
        <w:rPr>
          <w:rStyle w:val="mw-headline"/>
        </w:rPr>
      </w:pPr>
    </w:p>
    <w:p w:rsidR="00EC6398" w:rsidRPr="000C40D3" w:rsidRDefault="00EC6398" w:rsidP="009E6DC1">
      <w:pPr>
        <w:pStyle w:val="NormalWeb"/>
        <w:jc w:val="center"/>
        <w:rPr>
          <w:rStyle w:val="mw-headline"/>
        </w:rPr>
      </w:pPr>
    </w:p>
    <w:p w:rsidR="009E6DC1" w:rsidRPr="000C40D3" w:rsidRDefault="009E6DC1" w:rsidP="009E6DC1">
      <w:pPr>
        <w:pStyle w:val="NormalWeb"/>
        <w:jc w:val="center"/>
      </w:pPr>
      <w:r w:rsidRPr="000C40D3">
        <w:rPr>
          <w:rStyle w:val="mw-headline"/>
        </w:rPr>
        <w:t>Castle of Ourém</w:t>
      </w:r>
    </w:p>
    <w:tbl>
      <w:tblPr>
        <w:tblStyle w:val="TableGrid"/>
        <w:tblW w:w="0" w:type="auto"/>
        <w:tblLook w:val="04A0"/>
      </w:tblPr>
      <w:tblGrid>
        <w:gridCol w:w="1216"/>
        <w:gridCol w:w="2340"/>
      </w:tblGrid>
      <w:tr w:rsidR="00EC6398" w:rsidRPr="000C40D3" w:rsidTr="00EC6398">
        <w:tc>
          <w:tcPr>
            <w:tcW w:w="3438" w:type="dxa"/>
            <w:gridSpan w:val="2"/>
          </w:tcPr>
          <w:p w:rsidR="00EC6398" w:rsidRPr="000C40D3" w:rsidRDefault="00EC6398" w:rsidP="00EC6398">
            <w:pPr>
              <w:spacing w:line="360" w:lineRule="auto"/>
              <w:jc w:val="center"/>
              <w:rPr>
                <w:b/>
                <w:bCs/>
                <w:sz w:val="24"/>
                <w:szCs w:val="24"/>
              </w:rPr>
            </w:pPr>
          </w:p>
        </w:tc>
      </w:tr>
      <w:tr w:rsidR="00EC6398" w:rsidRPr="000C40D3" w:rsidTr="00EC6398">
        <w:tc>
          <w:tcPr>
            <w:tcW w:w="1098" w:type="dxa"/>
          </w:tcPr>
          <w:p w:rsidR="00EC6398" w:rsidRPr="000C40D3" w:rsidRDefault="00EC6398" w:rsidP="00EC6398">
            <w:pPr>
              <w:spacing w:line="360" w:lineRule="auto"/>
              <w:jc w:val="center"/>
              <w:rPr>
                <w:sz w:val="24"/>
                <w:szCs w:val="24"/>
              </w:rPr>
            </w:pPr>
            <w:r w:rsidRPr="000C40D3">
              <w:rPr>
                <w:sz w:val="24"/>
                <w:szCs w:val="24"/>
              </w:rPr>
              <w:t>location</w:t>
            </w:r>
          </w:p>
        </w:tc>
        <w:tc>
          <w:tcPr>
            <w:tcW w:w="2340" w:type="dxa"/>
          </w:tcPr>
          <w:p w:rsidR="00EC6398" w:rsidRPr="000C40D3" w:rsidRDefault="00EC6398" w:rsidP="00EC6398">
            <w:pPr>
              <w:spacing w:line="360" w:lineRule="auto"/>
              <w:jc w:val="center"/>
              <w:rPr>
                <w:sz w:val="24"/>
                <w:szCs w:val="24"/>
              </w:rPr>
            </w:pPr>
          </w:p>
        </w:tc>
      </w:tr>
      <w:tr w:rsidR="00EC6398" w:rsidRPr="000C40D3" w:rsidTr="00EC6398">
        <w:tc>
          <w:tcPr>
            <w:tcW w:w="1098" w:type="dxa"/>
          </w:tcPr>
          <w:p w:rsidR="00EC6398" w:rsidRPr="000C40D3" w:rsidRDefault="00EC6398" w:rsidP="00EC6398">
            <w:pPr>
              <w:spacing w:line="360" w:lineRule="auto"/>
              <w:jc w:val="center"/>
              <w:rPr>
                <w:b/>
                <w:bCs/>
                <w:sz w:val="24"/>
                <w:szCs w:val="24"/>
              </w:rPr>
            </w:pPr>
            <w:r w:rsidRPr="000C40D3">
              <w:rPr>
                <w:sz w:val="24"/>
                <w:szCs w:val="24"/>
              </w:rPr>
              <w:t>completed</w:t>
            </w:r>
          </w:p>
        </w:tc>
        <w:tc>
          <w:tcPr>
            <w:tcW w:w="2340" w:type="dxa"/>
          </w:tcPr>
          <w:p w:rsidR="00EC6398" w:rsidRPr="000C40D3" w:rsidRDefault="00EC6398" w:rsidP="00EC6398">
            <w:pPr>
              <w:spacing w:line="360" w:lineRule="auto"/>
              <w:jc w:val="center"/>
              <w:rPr>
                <w:b/>
                <w:bCs/>
                <w:sz w:val="24"/>
                <w:szCs w:val="24"/>
              </w:rPr>
            </w:pPr>
            <w:r w:rsidRPr="000C40D3">
              <w:rPr>
                <w:sz w:val="24"/>
                <w:szCs w:val="24"/>
              </w:rPr>
              <w:t>-</w:t>
            </w:r>
          </w:p>
        </w:tc>
      </w:tr>
    </w:tbl>
    <w:p w:rsidR="00D91057" w:rsidRPr="000C40D3" w:rsidRDefault="00D91057" w:rsidP="00D91057">
      <w:pPr>
        <w:pStyle w:val="NormalWeb"/>
      </w:pPr>
    </w:p>
    <w:p w:rsidR="009E6DC1" w:rsidRPr="000C40D3" w:rsidRDefault="009E6DC1" w:rsidP="00D91057">
      <w:pPr>
        <w:pStyle w:val="Heading3"/>
        <w:rPr>
          <w:rStyle w:val="mw-headline"/>
          <w:b w:val="0"/>
          <w:bCs w:val="0"/>
          <w:sz w:val="24"/>
          <w:szCs w:val="24"/>
        </w:rPr>
      </w:pPr>
      <w:r w:rsidRPr="000C40D3">
        <w:rPr>
          <w:b w:val="0"/>
          <w:bCs w:val="0"/>
          <w:noProof/>
          <w:sz w:val="24"/>
          <w:szCs w:val="24"/>
        </w:rPr>
        <w:drawing>
          <wp:inline distT="0" distB="0" distL="0" distR="0">
            <wp:extent cx="5715000" cy="2980690"/>
            <wp:effectExtent l="19050" t="0" r="0" b="0"/>
            <wp:docPr id="3" name="Picture 2" descr="Ourem-CCBY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em-CCBYSA.jpg"/>
                    <pic:cNvPicPr/>
                  </pic:nvPicPr>
                  <pic:blipFill>
                    <a:blip r:embed="rId150" cstate="print"/>
                    <a:stretch>
                      <a:fillRect/>
                    </a:stretch>
                  </pic:blipFill>
                  <pic:spPr>
                    <a:xfrm>
                      <a:off x="0" y="0"/>
                      <a:ext cx="5715000" cy="2980690"/>
                    </a:xfrm>
                    <a:prstGeom prst="rect">
                      <a:avLst/>
                    </a:prstGeom>
                  </pic:spPr>
                </pic:pic>
              </a:graphicData>
            </a:graphic>
          </wp:inline>
        </w:drawing>
      </w:r>
    </w:p>
    <w:p w:rsidR="00A46758" w:rsidRPr="000C40D3" w:rsidRDefault="00A46758" w:rsidP="00A46758">
      <w:pPr>
        <w:pStyle w:val="NormalWeb"/>
        <w:jc w:val="center"/>
        <w:rPr>
          <w:rStyle w:val="mw-headline"/>
        </w:rPr>
      </w:pPr>
      <w:r w:rsidRPr="000C40D3">
        <w:rPr>
          <w:rStyle w:val="mw-headline"/>
        </w:rPr>
        <w:lastRenderedPageBreak/>
        <w:t>Castle of Ourém</w:t>
      </w:r>
    </w:p>
    <w:p w:rsidR="00D91057" w:rsidRPr="000C40D3" w:rsidRDefault="009E6DC1" w:rsidP="00D91057">
      <w:pPr>
        <w:pStyle w:val="Heading3"/>
        <w:rPr>
          <w:rStyle w:val="mw-headline"/>
          <w:b w:val="0"/>
          <w:bCs w:val="0"/>
          <w:sz w:val="24"/>
          <w:szCs w:val="24"/>
        </w:rPr>
      </w:pPr>
      <w:r w:rsidRPr="000C40D3">
        <w:rPr>
          <w:rStyle w:val="mw-headline"/>
          <w:b w:val="0"/>
          <w:bCs w:val="0"/>
          <w:sz w:val="24"/>
          <w:szCs w:val="24"/>
        </w:rPr>
        <w:t xml:space="preserve">The two towers flanking the entrance are located in the front right, with the ruins of the large palace of Count Afonso just behind them. The oldest portions of the castle are located in the back left of the image. </w:t>
      </w:r>
    </w:p>
    <w:p w:rsidR="001F7036" w:rsidRPr="000C40D3" w:rsidRDefault="001F7036" w:rsidP="001F7036">
      <w:pPr>
        <w:spacing w:line="360" w:lineRule="auto"/>
        <w:jc w:val="center"/>
        <w:rPr>
          <w:b/>
          <w:bCs/>
          <w:color w:val="FF0000"/>
          <w:sz w:val="24"/>
          <w:szCs w:val="24"/>
        </w:rPr>
      </w:pPr>
      <w:r w:rsidRPr="000C40D3">
        <w:rPr>
          <w:b/>
          <w:bCs/>
          <w:color w:val="FF0000"/>
          <w:sz w:val="24"/>
          <w:szCs w:val="24"/>
        </w:rPr>
        <w:t>The Giralda</w:t>
      </w:r>
    </w:p>
    <w:tbl>
      <w:tblPr>
        <w:tblStyle w:val="TableGrid"/>
        <w:tblW w:w="0" w:type="auto"/>
        <w:tblLook w:val="04A0"/>
      </w:tblPr>
      <w:tblGrid>
        <w:gridCol w:w="1216"/>
        <w:gridCol w:w="2340"/>
        <w:gridCol w:w="1260"/>
        <w:gridCol w:w="1229"/>
        <w:gridCol w:w="2970"/>
      </w:tblGrid>
      <w:tr w:rsidR="001F7036" w:rsidRPr="000C40D3" w:rsidTr="00B81F29">
        <w:tc>
          <w:tcPr>
            <w:tcW w:w="3438" w:type="dxa"/>
            <w:gridSpan w:val="2"/>
          </w:tcPr>
          <w:p w:rsidR="001F7036" w:rsidRPr="000C40D3" w:rsidRDefault="001F7036" w:rsidP="00445D94">
            <w:pPr>
              <w:spacing w:line="360" w:lineRule="auto"/>
              <w:jc w:val="center"/>
              <w:rPr>
                <w:b/>
                <w:bCs/>
                <w:sz w:val="24"/>
                <w:szCs w:val="24"/>
              </w:rPr>
            </w:pPr>
            <w:r w:rsidRPr="000C40D3">
              <w:rPr>
                <w:sz w:val="24"/>
                <w:szCs w:val="24"/>
              </w:rPr>
              <w:t>Seville Cathedral</w:t>
            </w:r>
          </w:p>
        </w:tc>
        <w:tc>
          <w:tcPr>
            <w:tcW w:w="1260" w:type="dxa"/>
            <w:vMerge w:val="restart"/>
          </w:tcPr>
          <w:p w:rsidR="001F7036" w:rsidRPr="000C40D3" w:rsidRDefault="001F7036" w:rsidP="00445D94">
            <w:pPr>
              <w:spacing w:line="360" w:lineRule="auto"/>
              <w:jc w:val="center"/>
              <w:rPr>
                <w:b/>
                <w:bCs/>
                <w:sz w:val="24"/>
                <w:szCs w:val="24"/>
              </w:rPr>
            </w:pPr>
          </w:p>
        </w:tc>
        <w:tc>
          <w:tcPr>
            <w:tcW w:w="4140" w:type="dxa"/>
            <w:gridSpan w:val="2"/>
          </w:tcPr>
          <w:p w:rsidR="001F7036" w:rsidRPr="000C40D3" w:rsidRDefault="001F7036" w:rsidP="00445D94">
            <w:pPr>
              <w:spacing w:line="360" w:lineRule="auto"/>
              <w:jc w:val="center"/>
              <w:rPr>
                <w:b/>
                <w:bCs/>
                <w:color w:val="FF0000"/>
                <w:sz w:val="24"/>
                <w:szCs w:val="24"/>
              </w:rPr>
            </w:pPr>
            <w:r w:rsidRPr="000C40D3">
              <w:rPr>
                <w:b/>
                <w:bCs/>
                <w:color w:val="FF0000"/>
                <w:sz w:val="24"/>
                <w:szCs w:val="24"/>
              </w:rPr>
              <w:t>The Giralda</w:t>
            </w:r>
          </w:p>
        </w:tc>
      </w:tr>
      <w:tr w:rsidR="001F7036" w:rsidRPr="000C40D3" w:rsidTr="00B81F29">
        <w:tc>
          <w:tcPr>
            <w:tcW w:w="1098" w:type="dxa"/>
          </w:tcPr>
          <w:p w:rsidR="001F7036" w:rsidRPr="000C40D3" w:rsidRDefault="001F7036" w:rsidP="00445D94">
            <w:pPr>
              <w:spacing w:line="360" w:lineRule="auto"/>
              <w:jc w:val="center"/>
              <w:rPr>
                <w:sz w:val="24"/>
                <w:szCs w:val="24"/>
              </w:rPr>
            </w:pPr>
            <w:r w:rsidRPr="000C40D3">
              <w:rPr>
                <w:sz w:val="24"/>
                <w:szCs w:val="24"/>
              </w:rPr>
              <w:t>location</w:t>
            </w:r>
          </w:p>
        </w:tc>
        <w:tc>
          <w:tcPr>
            <w:tcW w:w="2340" w:type="dxa"/>
          </w:tcPr>
          <w:p w:rsidR="001F7036" w:rsidRPr="000C40D3" w:rsidRDefault="001F7036" w:rsidP="00445D94">
            <w:pPr>
              <w:spacing w:line="360" w:lineRule="auto"/>
              <w:jc w:val="center"/>
              <w:rPr>
                <w:sz w:val="24"/>
                <w:szCs w:val="24"/>
              </w:rPr>
            </w:pPr>
            <w:r w:rsidRPr="000C40D3">
              <w:rPr>
                <w:sz w:val="24"/>
                <w:szCs w:val="24"/>
              </w:rPr>
              <w:t>Seville, Spain</w:t>
            </w:r>
          </w:p>
        </w:tc>
        <w:tc>
          <w:tcPr>
            <w:tcW w:w="1260" w:type="dxa"/>
            <w:vMerge/>
          </w:tcPr>
          <w:p w:rsidR="001F7036" w:rsidRPr="000C40D3" w:rsidRDefault="001F7036" w:rsidP="00445D94">
            <w:pPr>
              <w:spacing w:line="360" w:lineRule="auto"/>
              <w:jc w:val="center"/>
              <w:rPr>
                <w:b/>
                <w:bCs/>
                <w:sz w:val="24"/>
                <w:szCs w:val="24"/>
              </w:rPr>
            </w:pPr>
          </w:p>
        </w:tc>
        <w:tc>
          <w:tcPr>
            <w:tcW w:w="1170" w:type="dxa"/>
          </w:tcPr>
          <w:p w:rsidR="001F7036" w:rsidRPr="000C40D3" w:rsidRDefault="001F7036" w:rsidP="00445D94">
            <w:pPr>
              <w:spacing w:line="360" w:lineRule="auto"/>
              <w:jc w:val="center"/>
              <w:rPr>
                <w:b/>
                <w:bCs/>
                <w:sz w:val="24"/>
                <w:szCs w:val="24"/>
              </w:rPr>
            </w:pPr>
          </w:p>
        </w:tc>
        <w:tc>
          <w:tcPr>
            <w:tcW w:w="2970" w:type="dxa"/>
          </w:tcPr>
          <w:p w:rsidR="001F7036" w:rsidRPr="000C40D3" w:rsidRDefault="001F7036" w:rsidP="00445D94">
            <w:pPr>
              <w:spacing w:line="360" w:lineRule="auto"/>
              <w:jc w:val="center"/>
              <w:rPr>
                <w:b/>
                <w:bCs/>
                <w:sz w:val="24"/>
                <w:szCs w:val="24"/>
              </w:rPr>
            </w:pPr>
            <w:r w:rsidRPr="000C40D3">
              <w:rPr>
                <w:sz w:val="24"/>
                <w:szCs w:val="24"/>
              </w:rPr>
              <w:t>Seville, Spain</w:t>
            </w:r>
          </w:p>
        </w:tc>
      </w:tr>
      <w:tr w:rsidR="001F7036" w:rsidRPr="000C40D3" w:rsidTr="00B81F29">
        <w:tc>
          <w:tcPr>
            <w:tcW w:w="1098" w:type="dxa"/>
          </w:tcPr>
          <w:p w:rsidR="001F7036" w:rsidRPr="000C40D3" w:rsidRDefault="001F7036" w:rsidP="00445D94">
            <w:pPr>
              <w:spacing w:line="360" w:lineRule="auto"/>
              <w:jc w:val="center"/>
              <w:rPr>
                <w:b/>
                <w:bCs/>
                <w:sz w:val="24"/>
                <w:szCs w:val="24"/>
              </w:rPr>
            </w:pPr>
            <w:r w:rsidRPr="000C40D3">
              <w:rPr>
                <w:sz w:val="24"/>
                <w:szCs w:val="24"/>
              </w:rPr>
              <w:t>completed</w:t>
            </w:r>
          </w:p>
        </w:tc>
        <w:tc>
          <w:tcPr>
            <w:tcW w:w="2340" w:type="dxa"/>
          </w:tcPr>
          <w:p w:rsidR="001F7036" w:rsidRPr="000C40D3" w:rsidRDefault="001F7036" w:rsidP="00445D94">
            <w:pPr>
              <w:spacing w:line="360" w:lineRule="auto"/>
              <w:jc w:val="center"/>
              <w:rPr>
                <w:sz w:val="24"/>
                <w:szCs w:val="24"/>
              </w:rPr>
            </w:pPr>
            <w:r w:rsidRPr="000C40D3">
              <w:rPr>
                <w:sz w:val="24"/>
                <w:szCs w:val="24"/>
              </w:rPr>
              <w:t>Mosque 1171-1176.</w:t>
            </w:r>
          </w:p>
          <w:p w:rsidR="001F7036" w:rsidRPr="000C40D3" w:rsidRDefault="001F7036" w:rsidP="00445D94">
            <w:pPr>
              <w:spacing w:line="360" w:lineRule="auto"/>
              <w:jc w:val="center"/>
              <w:rPr>
                <w:b/>
                <w:bCs/>
                <w:sz w:val="24"/>
                <w:szCs w:val="24"/>
              </w:rPr>
            </w:pPr>
            <w:r w:rsidRPr="000C40D3">
              <w:rPr>
                <w:sz w:val="24"/>
                <w:szCs w:val="24"/>
              </w:rPr>
              <w:t>New Cathedral 1401-</w:t>
            </w:r>
          </w:p>
        </w:tc>
        <w:tc>
          <w:tcPr>
            <w:tcW w:w="1260" w:type="dxa"/>
            <w:vMerge/>
          </w:tcPr>
          <w:p w:rsidR="001F7036" w:rsidRPr="000C40D3" w:rsidRDefault="001F7036" w:rsidP="00445D94">
            <w:pPr>
              <w:spacing w:line="360" w:lineRule="auto"/>
              <w:jc w:val="center"/>
              <w:rPr>
                <w:b/>
                <w:bCs/>
                <w:sz w:val="24"/>
                <w:szCs w:val="24"/>
              </w:rPr>
            </w:pPr>
          </w:p>
        </w:tc>
        <w:tc>
          <w:tcPr>
            <w:tcW w:w="1170" w:type="dxa"/>
          </w:tcPr>
          <w:p w:rsidR="001F7036" w:rsidRPr="000C40D3" w:rsidRDefault="001F7036" w:rsidP="00445D94">
            <w:pPr>
              <w:spacing w:line="360" w:lineRule="auto"/>
              <w:jc w:val="center"/>
              <w:rPr>
                <w:b/>
                <w:bCs/>
                <w:sz w:val="24"/>
                <w:szCs w:val="24"/>
              </w:rPr>
            </w:pPr>
          </w:p>
        </w:tc>
        <w:tc>
          <w:tcPr>
            <w:tcW w:w="2970" w:type="dxa"/>
          </w:tcPr>
          <w:p w:rsidR="001F7036" w:rsidRPr="000C40D3" w:rsidRDefault="001F7036" w:rsidP="00445D94">
            <w:pPr>
              <w:spacing w:line="360" w:lineRule="auto"/>
              <w:jc w:val="center"/>
              <w:rPr>
                <w:sz w:val="24"/>
                <w:szCs w:val="24"/>
              </w:rPr>
            </w:pPr>
            <w:r w:rsidRPr="000C40D3">
              <w:rPr>
                <w:sz w:val="24"/>
                <w:szCs w:val="24"/>
              </w:rPr>
              <w:t>1184-1198</w:t>
            </w:r>
          </w:p>
        </w:tc>
      </w:tr>
      <w:tr w:rsidR="001F7036" w:rsidRPr="000C40D3" w:rsidTr="00B81F29">
        <w:tc>
          <w:tcPr>
            <w:tcW w:w="1098" w:type="dxa"/>
            <w:vAlign w:val="center"/>
          </w:tcPr>
          <w:p w:rsidR="001F7036" w:rsidRPr="000C40D3" w:rsidRDefault="001F7036" w:rsidP="00445D94">
            <w:pPr>
              <w:jc w:val="center"/>
              <w:rPr>
                <w:b/>
                <w:bCs/>
                <w:sz w:val="24"/>
                <w:szCs w:val="24"/>
              </w:rPr>
            </w:pPr>
          </w:p>
        </w:tc>
        <w:tc>
          <w:tcPr>
            <w:tcW w:w="2340" w:type="dxa"/>
            <w:vAlign w:val="center"/>
          </w:tcPr>
          <w:p w:rsidR="001F7036" w:rsidRPr="000C40D3" w:rsidRDefault="001F7036" w:rsidP="00445D94">
            <w:pPr>
              <w:rPr>
                <w:sz w:val="24"/>
                <w:szCs w:val="24"/>
              </w:rPr>
            </w:pPr>
          </w:p>
        </w:tc>
        <w:tc>
          <w:tcPr>
            <w:tcW w:w="1260" w:type="dxa"/>
            <w:vMerge/>
          </w:tcPr>
          <w:p w:rsidR="001F7036" w:rsidRPr="000C40D3" w:rsidRDefault="001F7036" w:rsidP="00445D94">
            <w:pPr>
              <w:spacing w:line="360" w:lineRule="auto"/>
              <w:jc w:val="center"/>
              <w:rPr>
                <w:b/>
                <w:bCs/>
                <w:sz w:val="24"/>
                <w:szCs w:val="24"/>
              </w:rPr>
            </w:pPr>
          </w:p>
        </w:tc>
        <w:tc>
          <w:tcPr>
            <w:tcW w:w="1170" w:type="dxa"/>
          </w:tcPr>
          <w:p w:rsidR="001F7036" w:rsidRPr="000C40D3" w:rsidRDefault="001F7036" w:rsidP="00445D94">
            <w:pPr>
              <w:spacing w:line="360" w:lineRule="auto"/>
              <w:jc w:val="center"/>
              <w:rPr>
                <w:b/>
                <w:bCs/>
                <w:sz w:val="24"/>
                <w:szCs w:val="24"/>
              </w:rPr>
            </w:pPr>
            <w:r w:rsidRPr="000C40D3">
              <w:rPr>
                <w:sz w:val="24"/>
                <w:szCs w:val="24"/>
              </w:rPr>
              <w:t xml:space="preserve">Architect </w:t>
            </w:r>
          </w:p>
        </w:tc>
        <w:tc>
          <w:tcPr>
            <w:tcW w:w="2970" w:type="dxa"/>
          </w:tcPr>
          <w:p w:rsidR="001F7036" w:rsidRPr="000C40D3" w:rsidRDefault="001F7036" w:rsidP="00445D94">
            <w:pPr>
              <w:spacing w:line="360" w:lineRule="auto"/>
              <w:jc w:val="center"/>
              <w:rPr>
                <w:sz w:val="24"/>
                <w:szCs w:val="24"/>
              </w:rPr>
            </w:pPr>
            <w:r w:rsidRPr="000C40D3">
              <w:rPr>
                <w:sz w:val="24"/>
                <w:szCs w:val="24"/>
              </w:rPr>
              <w:t>Ahmad ibn Basuh (Sevillan) and Abu Layth Al-Siqilli (Sicilian)</w:t>
            </w:r>
          </w:p>
        </w:tc>
      </w:tr>
      <w:tr w:rsidR="001F7036" w:rsidRPr="000C40D3" w:rsidTr="00B81F29">
        <w:tc>
          <w:tcPr>
            <w:tcW w:w="1098" w:type="dxa"/>
            <w:vAlign w:val="center"/>
          </w:tcPr>
          <w:p w:rsidR="001F7036" w:rsidRPr="000C40D3" w:rsidRDefault="001F7036" w:rsidP="00445D94">
            <w:pPr>
              <w:jc w:val="center"/>
              <w:rPr>
                <w:b/>
                <w:bCs/>
                <w:sz w:val="24"/>
                <w:szCs w:val="24"/>
              </w:rPr>
            </w:pPr>
          </w:p>
        </w:tc>
        <w:tc>
          <w:tcPr>
            <w:tcW w:w="2340" w:type="dxa"/>
            <w:vAlign w:val="center"/>
          </w:tcPr>
          <w:p w:rsidR="001F7036" w:rsidRPr="000C40D3" w:rsidRDefault="001F7036" w:rsidP="00445D94">
            <w:pPr>
              <w:rPr>
                <w:sz w:val="24"/>
                <w:szCs w:val="24"/>
              </w:rPr>
            </w:pPr>
          </w:p>
        </w:tc>
        <w:tc>
          <w:tcPr>
            <w:tcW w:w="1260" w:type="dxa"/>
            <w:vMerge/>
          </w:tcPr>
          <w:p w:rsidR="001F7036" w:rsidRPr="000C40D3" w:rsidRDefault="001F7036" w:rsidP="00445D94">
            <w:pPr>
              <w:spacing w:line="360" w:lineRule="auto"/>
              <w:jc w:val="center"/>
              <w:rPr>
                <w:b/>
                <w:bCs/>
                <w:sz w:val="24"/>
                <w:szCs w:val="24"/>
              </w:rPr>
            </w:pPr>
          </w:p>
        </w:tc>
        <w:tc>
          <w:tcPr>
            <w:tcW w:w="1170" w:type="dxa"/>
          </w:tcPr>
          <w:p w:rsidR="001F7036" w:rsidRPr="000C40D3" w:rsidRDefault="001F7036" w:rsidP="00445D94">
            <w:pPr>
              <w:spacing w:line="360" w:lineRule="auto"/>
              <w:jc w:val="center"/>
              <w:rPr>
                <w:sz w:val="24"/>
                <w:szCs w:val="24"/>
              </w:rPr>
            </w:pPr>
            <w:r w:rsidRPr="000C40D3">
              <w:rPr>
                <w:sz w:val="24"/>
                <w:szCs w:val="24"/>
              </w:rPr>
              <w:t>brick decoration</w:t>
            </w:r>
          </w:p>
        </w:tc>
        <w:tc>
          <w:tcPr>
            <w:tcW w:w="2970" w:type="dxa"/>
          </w:tcPr>
          <w:p w:rsidR="001F7036" w:rsidRPr="000C40D3" w:rsidRDefault="001F7036" w:rsidP="00445D94">
            <w:pPr>
              <w:spacing w:line="360" w:lineRule="auto"/>
              <w:rPr>
                <w:sz w:val="24"/>
                <w:szCs w:val="24"/>
              </w:rPr>
            </w:pPr>
            <w:r w:rsidRPr="000C40D3">
              <w:rPr>
                <w:sz w:val="24"/>
                <w:szCs w:val="24"/>
              </w:rPr>
              <w:t>Ali al-Ghumari (Berber craftsman</w:t>
            </w:r>
            <w:r w:rsidR="00BB7564" w:rsidRPr="000C40D3">
              <w:rPr>
                <w:sz w:val="24"/>
                <w:szCs w:val="24"/>
              </w:rPr>
              <w:t>)</w:t>
            </w:r>
            <w:r w:rsidRPr="000C40D3">
              <w:rPr>
                <w:sz w:val="24"/>
                <w:szCs w:val="24"/>
              </w:rPr>
              <w:t xml:space="preserve"> </w:t>
            </w:r>
          </w:p>
        </w:tc>
      </w:tr>
      <w:tr w:rsidR="001F7036" w:rsidRPr="000C40D3" w:rsidTr="00B81F29">
        <w:tc>
          <w:tcPr>
            <w:tcW w:w="1098" w:type="dxa"/>
            <w:vAlign w:val="center"/>
          </w:tcPr>
          <w:p w:rsidR="001F7036" w:rsidRPr="000C40D3" w:rsidRDefault="001F7036" w:rsidP="00445D94">
            <w:pPr>
              <w:jc w:val="center"/>
              <w:rPr>
                <w:b/>
                <w:bCs/>
                <w:sz w:val="24"/>
                <w:szCs w:val="24"/>
              </w:rPr>
            </w:pPr>
            <w:r w:rsidRPr="000C40D3">
              <w:rPr>
                <w:b/>
                <w:bCs/>
                <w:sz w:val="24"/>
                <w:szCs w:val="24"/>
              </w:rPr>
              <w:t>Length</w:t>
            </w:r>
          </w:p>
        </w:tc>
        <w:tc>
          <w:tcPr>
            <w:tcW w:w="2340" w:type="dxa"/>
            <w:vAlign w:val="center"/>
          </w:tcPr>
          <w:p w:rsidR="001F7036" w:rsidRPr="000C40D3" w:rsidRDefault="001F7036" w:rsidP="00445D94">
            <w:pPr>
              <w:rPr>
                <w:sz w:val="24"/>
                <w:szCs w:val="24"/>
              </w:rPr>
            </w:pPr>
            <w:r w:rsidRPr="000C40D3">
              <w:rPr>
                <w:sz w:val="24"/>
                <w:szCs w:val="24"/>
              </w:rPr>
              <w:t>135 metres (443 ft)</w:t>
            </w:r>
          </w:p>
        </w:tc>
        <w:tc>
          <w:tcPr>
            <w:tcW w:w="1260" w:type="dxa"/>
            <w:vMerge/>
          </w:tcPr>
          <w:p w:rsidR="001F7036" w:rsidRPr="000C40D3" w:rsidRDefault="001F7036" w:rsidP="00445D94">
            <w:pPr>
              <w:spacing w:line="360" w:lineRule="auto"/>
              <w:jc w:val="center"/>
              <w:rPr>
                <w:b/>
                <w:bCs/>
                <w:sz w:val="24"/>
                <w:szCs w:val="24"/>
              </w:rPr>
            </w:pPr>
          </w:p>
        </w:tc>
        <w:tc>
          <w:tcPr>
            <w:tcW w:w="1170" w:type="dxa"/>
          </w:tcPr>
          <w:p w:rsidR="001F7036" w:rsidRPr="000C40D3" w:rsidRDefault="001F7036" w:rsidP="00445D94">
            <w:pPr>
              <w:spacing w:line="360" w:lineRule="auto"/>
              <w:jc w:val="center"/>
              <w:rPr>
                <w:b/>
                <w:bCs/>
                <w:sz w:val="24"/>
                <w:szCs w:val="24"/>
              </w:rPr>
            </w:pPr>
          </w:p>
        </w:tc>
        <w:tc>
          <w:tcPr>
            <w:tcW w:w="2970" w:type="dxa"/>
          </w:tcPr>
          <w:p w:rsidR="001F7036" w:rsidRPr="000C40D3" w:rsidRDefault="001F7036" w:rsidP="00445D94">
            <w:pPr>
              <w:spacing w:line="360" w:lineRule="auto"/>
              <w:jc w:val="center"/>
              <w:rPr>
                <w:sz w:val="24"/>
                <w:szCs w:val="24"/>
              </w:rPr>
            </w:pPr>
          </w:p>
        </w:tc>
      </w:tr>
      <w:tr w:rsidR="001F7036" w:rsidRPr="000C40D3" w:rsidTr="00B81F29">
        <w:tc>
          <w:tcPr>
            <w:tcW w:w="1098" w:type="dxa"/>
            <w:vAlign w:val="center"/>
          </w:tcPr>
          <w:p w:rsidR="001F7036" w:rsidRPr="000C40D3" w:rsidRDefault="001F7036" w:rsidP="00445D94">
            <w:pPr>
              <w:jc w:val="center"/>
              <w:rPr>
                <w:b/>
                <w:bCs/>
                <w:sz w:val="24"/>
                <w:szCs w:val="24"/>
              </w:rPr>
            </w:pPr>
            <w:r w:rsidRPr="000C40D3">
              <w:rPr>
                <w:b/>
                <w:bCs/>
                <w:sz w:val="24"/>
                <w:szCs w:val="24"/>
              </w:rPr>
              <w:t>Width</w:t>
            </w:r>
          </w:p>
        </w:tc>
        <w:tc>
          <w:tcPr>
            <w:tcW w:w="2340" w:type="dxa"/>
            <w:vAlign w:val="center"/>
          </w:tcPr>
          <w:p w:rsidR="001F7036" w:rsidRPr="000C40D3" w:rsidRDefault="001F7036" w:rsidP="00445D94">
            <w:pPr>
              <w:rPr>
                <w:sz w:val="24"/>
                <w:szCs w:val="24"/>
              </w:rPr>
            </w:pPr>
            <w:r w:rsidRPr="000C40D3">
              <w:rPr>
                <w:sz w:val="24"/>
                <w:szCs w:val="24"/>
              </w:rPr>
              <w:t>100 metres (330 ft)</w:t>
            </w:r>
          </w:p>
        </w:tc>
        <w:tc>
          <w:tcPr>
            <w:tcW w:w="1260" w:type="dxa"/>
            <w:vMerge/>
          </w:tcPr>
          <w:p w:rsidR="001F7036" w:rsidRPr="000C40D3" w:rsidRDefault="001F7036" w:rsidP="00445D94">
            <w:pPr>
              <w:spacing w:line="360" w:lineRule="auto"/>
              <w:jc w:val="center"/>
              <w:rPr>
                <w:b/>
                <w:bCs/>
                <w:sz w:val="24"/>
                <w:szCs w:val="24"/>
              </w:rPr>
            </w:pPr>
          </w:p>
        </w:tc>
        <w:tc>
          <w:tcPr>
            <w:tcW w:w="1170" w:type="dxa"/>
          </w:tcPr>
          <w:p w:rsidR="001F7036" w:rsidRPr="000C40D3" w:rsidRDefault="001F7036" w:rsidP="00445D94">
            <w:pPr>
              <w:spacing w:line="360" w:lineRule="auto"/>
              <w:jc w:val="center"/>
              <w:rPr>
                <w:b/>
                <w:bCs/>
                <w:sz w:val="24"/>
                <w:szCs w:val="24"/>
              </w:rPr>
            </w:pPr>
          </w:p>
        </w:tc>
        <w:tc>
          <w:tcPr>
            <w:tcW w:w="2970" w:type="dxa"/>
          </w:tcPr>
          <w:p w:rsidR="001F7036" w:rsidRPr="000C40D3" w:rsidRDefault="001F7036" w:rsidP="00445D94">
            <w:pPr>
              <w:spacing w:line="360" w:lineRule="auto"/>
              <w:jc w:val="center"/>
              <w:rPr>
                <w:sz w:val="24"/>
                <w:szCs w:val="24"/>
              </w:rPr>
            </w:pPr>
          </w:p>
        </w:tc>
      </w:tr>
      <w:tr w:rsidR="001F7036" w:rsidRPr="000C40D3" w:rsidTr="00B81F29">
        <w:tc>
          <w:tcPr>
            <w:tcW w:w="1098" w:type="dxa"/>
            <w:vAlign w:val="center"/>
          </w:tcPr>
          <w:p w:rsidR="001F7036" w:rsidRPr="000C40D3" w:rsidRDefault="001F7036" w:rsidP="00445D94">
            <w:pPr>
              <w:jc w:val="center"/>
              <w:rPr>
                <w:b/>
                <w:bCs/>
                <w:sz w:val="24"/>
                <w:szCs w:val="24"/>
              </w:rPr>
            </w:pPr>
            <w:r w:rsidRPr="000C40D3">
              <w:rPr>
                <w:b/>
                <w:bCs/>
                <w:sz w:val="24"/>
                <w:szCs w:val="24"/>
              </w:rPr>
              <w:t>Nave width</w:t>
            </w:r>
          </w:p>
        </w:tc>
        <w:tc>
          <w:tcPr>
            <w:tcW w:w="2340" w:type="dxa"/>
            <w:vAlign w:val="center"/>
          </w:tcPr>
          <w:p w:rsidR="001F7036" w:rsidRPr="000C40D3" w:rsidRDefault="001F7036" w:rsidP="00445D94">
            <w:pPr>
              <w:rPr>
                <w:sz w:val="24"/>
                <w:szCs w:val="24"/>
              </w:rPr>
            </w:pPr>
            <w:r w:rsidRPr="000C40D3">
              <w:rPr>
                <w:sz w:val="24"/>
                <w:szCs w:val="24"/>
              </w:rPr>
              <w:t>15 metres (49 ft)</w:t>
            </w:r>
          </w:p>
        </w:tc>
        <w:tc>
          <w:tcPr>
            <w:tcW w:w="1260" w:type="dxa"/>
            <w:vMerge/>
          </w:tcPr>
          <w:p w:rsidR="001F7036" w:rsidRPr="000C40D3" w:rsidRDefault="001F7036" w:rsidP="00445D94">
            <w:pPr>
              <w:spacing w:line="360" w:lineRule="auto"/>
              <w:jc w:val="center"/>
              <w:rPr>
                <w:b/>
                <w:bCs/>
                <w:sz w:val="24"/>
                <w:szCs w:val="24"/>
              </w:rPr>
            </w:pPr>
          </w:p>
        </w:tc>
        <w:tc>
          <w:tcPr>
            <w:tcW w:w="1170" w:type="dxa"/>
          </w:tcPr>
          <w:p w:rsidR="001F7036" w:rsidRPr="000C40D3" w:rsidRDefault="001F7036" w:rsidP="00445D94">
            <w:pPr>
              <w:spacing w:line="360" w:lineRule="auto"/>
              <w:jc w:val="center"/>
              <w:rPr>
                <w:b/>
                <w:bCs/>
                <w:sz w:val="24"/>
                <w:szCs w:val="24"/>
              </w:rPr>
            </w:pPr>
          </w:p>
        </w:tc>
        <w:tc>
          <w:tcPr>
            <w:tcW w:w="2970" w:type="dxa"/>
          </w:tcPr>
          <w:p w:rsidR="001F7036" w:rsidRPr="000C40D3" w:rsidRDefault="001F7036" w:rsidP="00445D94">
            <w:pPr>
              <w:spacing w:line="360" w:lineRule="auto"/>
              <w:jc w:val="center"/>
              <w:rPr>
                <w:sz w:val="24"/>
                <w:szCs w:val="24"/>
              </w:rPr>
            </w:pPr>
          </w:p>
        </w:tc>
      </w:tr>
      <w:tr w:rsidR="001F7036" w:rsidRPr="000C40D3" w:rsidTr="00B81F29">
        <w:tc>
          <w:tcPr>
            <w:tcW w:w="1098" w:type="dxa"/>
            <w:vAlign w:val="center"/>
          </w:tcPr>
          <w:p w:rsidR="001F7036" w:rsidRPr="000C40D3" w:rsidRDefault="001F7036" w:rsidP="00445D94">
            <w:pPr>
              <w:jc w:val="center"/>
              <w:rPr>
                <w:b/>
                <w:bCs/>
                <w:sz w:val="24"/>
                <w:szCs w:val="24"/>
              </w:rPr>
            </w:pPr>
            <w:r w:rsidRPr="000C40D3">
              <w:rPr>
                <w:b/>
                <w:bCs/>
                <w:sz w:val="24"/>
                <w:szCs w:val="24"/>
              </w:rPr>
              <w:t>Height</w:t>
            </w:r>
          </w:p>
        </w:tc>
        <w:tc>
          <w:tcPr>
            <w:tcW w:w="2340" w:type="dxa"/>
            <w:vAlign w:val="center"/>
          </w:tcPr>
          <w:p w:rsidR="001F7036" w:rsidRPr="000C40D3" w:rsidRDefault="001F7036" w:rsidP="00445D94">
            <w:pPr>
              <w:rPr>
                <w:sz w:val="24"/>
                <w:szCs w:val="24"/>
              </w:rPr>
            </w:pPr>
            <w:r w:rsidRPr="000C40D3">
              <w:rPr>
                <w:sz w:val="24"/>
                <w:szCs w:val="24"/>
              </w:rPr>
              <w:t>42 metres (138 ft)</w:t>
            </w:r>
          </w:p>
        </w:tc>
        <w:tc>
          <w:tcPr>
            <w:tcW w:w="1260" w:type="dxa"/>
            <w:vMerge/>
          </w:tcPr>
          <w:p w:rsidR="001F7036" w:rsidRPr="000C40D3" w:rsidRDefault="001F7036" w:rsidP="00445D94">
            <w:pPr>
              <w:spacing w:line="360" w:lineRule="auto"/>
              <w:jc w:val="center"/>
              <w:rPr>
                <w:b/>
                <w:bCs/>
                <w:sz w:val="24"/>
                <w:szCs w:val="24"/>
              </w:rPr>
            </w:pPr>
          </w:p>
        </w:tc>
        <w:tc>
          <w:tcPr>
            <w:tcW w:w="1170" w:type="dxa"/>
          </w:tcPr>
          <w:p w:rsidR="001F7036" w:rsidRPr="000C40D3" w:rsidRDefault="001F7036" w:rsidP="00445D94">
            <w:pPr>
              <w:spacing w:line="360" w:lineRule="auto"/>
              <w:jc w:val="center"/>
              <w:rPr>
                <w:b/>
                <w:bCs/>
                <w:sz w:val="24"/>
                <w:szCs w:val="24"/>
              </w:rPr>
            </w:pPr>
            <w:r w:rsidRPr="000C40D3">
              <w:rPr>
                <w:sz w:val="24"/>
                <w:szCs w:val="24"/>
              </w:rPr>
              <w:t>height</w:t>
            </w:r>
          </w:p>
        </w:tc>
        <w:tc>
          <w:tcPr>
            <w:tcW w:w="2970" w:type="dxa"/>
          </w:tcPr>
          <w:p w:rsidR="001F7036" w:rsidRPr="000C40D3" w:rsidRDefault="001F7036" w:rsidP="00445D94">
            <w:pPr>
              <w:spacing w:line="360" w:lineRule="auto"/>
              <w:jc w:val="center"/>
              <w:rPr>
                <w:sz w:val="24"/>
                <w:szCs w:val="24"/>
              </w:rPr>
            </w:pPr>
            <w:r w:rsidRPr="000C40D3">
              <w:rPr>
                <w:sz w:val="24"/>
                <w:szCs w:val="24"/>
              </w:rPr>
              <w:t>104.1 m (342 ft)</w:t>
            </w:r>
          </w:p>
        </w:tc>
      </w:tr>
    </w:tbl>
    <w:p w:rsidR="001F7036" w:rsidRPr="000C40D3" w:rsidRDefault="001F7036" w:rsidP="00B81F29">
      <w:pPr>
        <w:pStyle w:val="NormalWeb"/>
        <w:spacing w:before="240"/>
        <w:jc w:val="both"/>
      </w:pPr>
      <w:r w:rsidRPr="000C40D3">
        <w:t xml:space="preserve">The Giralda (Spanish: La Giralda) minaret for the Great Mosque of Seville, now serve as the bell tower of Cathedral of Saint Mary of the See (Seville Cathedral). A Renaissance-style top added by the Catholics after the expulsion of the Muslims from the area. </w:t>
      </w:r>
    </w:p>
    <w:tbl>
      <w:tblPr>
        <w:tblStyle w:val="TableGrid"/>
        <w:tblW w:w="0" w:type="auto"/>
        <w:tblLook w:val="04A0"/>
      </w:tblPr>
      <w:tblGrid>
        <w:gridCol w:w="9216"/>
      </w:tblGrid>
      <w:tr w:rsidR="001F7036" w:rsidRPr="000C40D3" w:rsidTr="00445D94">
        <w:tc>
          <w:tcPr>
            <w:tcW w:w="8994" w:type="dxa"/>
          </w:tcPr>
          <w:p w:rsidR="001F7036" w:rsidRPr="000C40D3" w:rsidRDefault="001F7036" w:rsidP="00445D94">
            <w:pPr>
              <w:spacing w:line="360" w:lineRule="auto"/>
              <w:jc w:val="center"/>
              <w:rPr>
                <w:rFonts w:asciiTheme="majorBidi" w:hAnsiTheme="majorBidi" w:cstheme="majorBidi"/>
                <w:b/>
                <w:color w:val="0070C0"/>
                <w:sz w:val="24"/>
                <w:szCs w:val="24"/>
              </w:rPr>
            </w:pPr>
            <w:r w:rsidRPr="000C40D3">
              <w:rPr>
                <w:rFonts w:asciiTheme="majorBidi" w:hAnsiTheme="majorBidi" w:cstheme="majorBidi"/>
                <w:b/>
                <w:noProof/>
                <w:color w:val="0070C0"/>
                <w:sz w:val="24"/>
                <w:szCs w:val="24"/>
              </w:rPr>
              <w:lastRenderedPageBreak/>
              <w:drawing>
                <wp:inline distT="0" distB="0" distL="0" distR="0">
                  <wp:extent cx="5715000" cy="5246370"/>
                  <wp:effectExtent l="19050" t="0" r="0" b="0"/>
                  <wp:docPr id="1" name="Picture 0" descr="Sevilla_Cathedral_-_Giral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villa_Cathedral_-_Giralda.jpg"/>
                          <pic:cNvPicPr/>
                        </pic:nvPicPr>
                        <pic:blipFill>
                          <a:blip r:embed="rId151" cstate="print"/>
                          <a:stretch>
                            <a:fillRect/>
                          </a:stretch>
                        </pic:blipFill>
                        <pic:spPr>
                          <a:xfrm>
                            <a:off x="0" y="0"/>
                            <a:ext cx="5715000" cy="5246370"/>
                          </a:xfrm>
                          <a:prstGeom prst="rect">
                            <a:avLst/>
                          </a:prstGeom>
                        </pic:spPr>
                      </pic:pic>
                    </a:graphicData>
                  </a:graphic>
                </wp:inline>
              </w:drawing>
            </w:r>
          </w:p>
          <w:p w:rsidR="001F7036" w:rsidRPr="000C40D3" w:rsidRDefault="001F7036" w:rsidP="00445D94">
            <w:pPr>
              <w:spacing w:line="360" w:lineRule="auto"/>
              <w:jc w:val="center"/>
              <w:rPr>
                <w:rFonts w:asciiTheme="majorBidi" w:hAnsiTheme="majorBidi" w:cstheme="majorBidi"/>
                <w:b/>
                <w:color w:val="0070C0"/>
                <w:sz w:val="24"/>
                <w:szCs w:val="24"/>
              </w:rPr>
            </w:pPr>
            <w:r w:rsidRPr="000C40D3">
              <w:rPr>
                <w:sz w:val="24"/>
                <w:szCs w:val="24"/>
              </w:rPr>
              <w:t xml:space="preserve">Seville Cathedral (constructed by replacing former mosque) and  the Giralda (credit: </w:t>
            </w:r>
            <w:r w:rsidRPr="000C40D3">
              <w:rPr>
                <w:rStyle w:val="mw-mmv-author"/>
                <w:sz w:val="24"/>
                <w:szCs w:val="24"/>
              </w:rPr>
              <w:t>Ingo Mehling</w:t>
            </w:r>
            <w:r w:rsidRPr="000C40D3">
              <w:rPr>
                <w:sz w:val="24"/>
                <w:szCs w:val="24"/>
              </w:rPr>
              <w:t>)</w:t>
            </w:r>
          </w:p>
        </w:tc>
      </w:tr>
    </w:tbl>
    <w:p w:rsidR="001F7036" w:rsidRPr="000C40D3" w:rsidRDefault="001F7036" w:rsidP="001F7036">
      <w:pPr>
        <w:pStyle w:val="NormalWeb"/>
        <w:jc w:val="both"/>
      </w:pPr>
      <w:r w:rsidRPr="000C40D3">
        <w:t>Craftsmen from all over Spain and West Africa were enlisted in the mosque's planning, construction, and decoration, and the caliph himself was highly invested in the process and visited the site daily.</w:t>
      </w:r>
      <w:hyperlink r:id="rId152" w:anchor="cite_note-:0-2" w:history="1">
        <w:r w:rsidRPr="000C40D3">
          <w:rPr>
            <w:rStyle w:val="Hyperlink"/>
            <w:vertAlign w:val="superscript"/>
          </w:rPr>
          <w:t>[2]</w:t>
        </w:r>
      </w:hyperlink>
      <w:hyperlink r:id="rId153" w:anchor="cite_note-:1-3" w:history="1">
        <w:r w:rsidRPr="000C40D3">
          <w:rPr>
            <w:rStyle w:val="Hyperlink"/>
            <w:vertAlign w:val="superscript"/>
          </w:rPr>
          <w:t>[3]</w:t>
        </w:r>
      </w:hyperlink>
      <w:r w:rsidRPr="000C40D3">
        <w:t xml:space="preserve"> By 1176, the mosque was complete, save for the minaret.</w:t>
      </w:r>
      <w:hyperlink r:id="rId154" w:anchor="cite_note-:0-2" w:history="1">
        <w:r w:rsidRPr="000C40D3">
          <w:rPr>
            <w:rStyle w:val="Hyperlink"/>
            <w:vertAlign w:val="superscript"/>
          </w:rPr>
          <w:t>[2]</w:t>
        </w:r>
      </w:hyperlink>
      <w:r w:rsidRPr="000C40D3">
        <w:t xml:space="preserve"> </w:t>
      </w:r>
    </w:p>
    <w:p w:rsidR="001F7036" w:rsidRPr="000C40D3" w:rsidRDefault="001F7036" w:rsidP="001F7036">
      <w:pPr>
        <w:pStyle w:val="NormalWeb"/>
      </w:pPr>
      <w:r w:rsidRPr="000C40D3">
        <w:t>Construction stalled once again in 1184 with the death of the architect, and a month and a half later, the caliph died.</w:t>
      </w:r>
      <w:hyperlink r:id="rId155" w:anchor="cite_note-:1-3" w:history="1">
        <w:r w:rsidRPr="000C40D3">
          <w:rPr>
            <w:rStyle w:val="Hyperlink"/>
            <w:vertAlign w:val="superscript"/>
          </w:rPr>
          <w:t>[3]</w:t>
        </w:r>
      </w:hyperlink>
      <w:r w:rsidRPr="000C40D3">
        <w:t xml:space="preserve"> It was picked up four years later by the caliph's son, Abu Yusuf Yaqub al-Mansur.</w:t>
      </w:r>
      <w:hyperlink r:id="rId156" w:anchor="cite_note-:1-3" w:history="1">
        <w:r w:rsidRPr="000C40D3">
          <w:rPr>
            <w:rStyle w:val="Hyperlink"/>
            <w:vertAlign w:val="superscript"/>
          </w:rPr>
          <w:t>[3]</w:t>
        </w:r>
      </w:hyperlink>
      <w:hyperlink r:id="rId157" w:anchor="cite_note-4" w:history="1">
        <w:r w:rsidRPr="000C40D3">
          <w:rPr>
            <w:rStyle w:val="Hyperlink"/>
            <w:vertAlign w:val="superscript"/>
          </w:rPr>
          <w:t>[4]</w:t>
        </w:r>
      </w:hyperlink>
      <w:hyperlink r:id="rId158" w:anchor="cite_note-:0-2" w:history="1">
        <w:r w:rsidRPr="000C40D3">
          <w:rPr>
            <w:rStyle w:val="Hyperlink"/>
            <w:vertAlign w:val="superscript"/>
          </w:rPr>
          <w:t>[2]</w:t>
        </w:r>
      </w:hyperlink>
      <w:r w:rsidRPr="000C40D3">
        <w:t xml:space="preserve"> The minaret was built using both local bricks and recycled marble from old Umayyad monuments.</w:t>
      </w:r>
      <w:hyperlink r:id="rId159" w:anchor="cite_note-:1-3" w:history="1">
        <w:r w:rsidRPr="000C40D3">
          <w:rPr>
            <w:rStyle w:val="Hyperlink"/>
            <w:vertAlign w:val="superscript"/>
          </w:rPr>
          <w:t>[3]</w:t>
        </w:r>
      </w:hyperlink>
      <w:r w:rsidRPr="000C40D3">
        <w:t xml:space="preserve"> On 10 March 1198, the tower was completed with the addition of four precious metal spheres (either gold or bronze) at the tower's peak to commemorate al-Mansur's victory over Alfonso VIII of Castile, which had taken place four years prior.</w:t>
      </w:r>
      <w:hyperlink r:id="rId160" w:anchor="cite_note-5" w:history="1">
        <w:r w:rsidRPr="000C40D3">
          <w:rPr>
            <w:rStyle w:val="Hyperlink"/>
            <w:vertAlign w:val="superscript"/>
          </w:rPr>
          <w:t>[5]</w:t>
        </w:r>
      </w:hyperlink>
      <w:hyperlink r:id="rId161" w:anchor="cite_note-:0-2" w:history="1">
        <w:r w:rsidRPr="000C40D3">
          <w:rPr>
            <w:rStyle w:val="Hyperlink"/>
            <w:vertAlign w:val="superscript"/>
          </w:rPr>
          <w:t>[2]</w:t>
        </w:r>
      </w:hyperlink>
      <w:r w:rsidRPr="000C40D3">
        <w:t xml:space="preserve"> </w:t>
      </w:r>
    </w:p>
    <w:p w:rsidR="001F7036" w:rsidRPr="000C40D3" w:rsidRDefault="001F7036" w:rsidP="001F7036">
      <w:pPr>
        <w:pStyle w:val="NormalWeb"/>
      </w:pPr>
      <w:r w:rsidRPr="000C40D3">
        <w:t>Before its partial destruction in a 1356 earthquake, the mosque was comparable in size to the great mosque of Cordoba and its walls faced the cardinal directions with mathematical preciseness.</w:t>
      </w:r>
      <w:hyperlink r:id="rId162" w:anchor="cite_note-:2-6" w:history="1">
        <w:r w:rsidRPr="000C40D3">
          <w:rPr>
            <w:rStyle w:val="Hyperlink"/>
            <w:vertAlign w:val="superscript"/>
          </w:rPr>
          <w:t>[6]</w:t>
        </w:r>
      </w:hyperlink>
      <w:hyperlink r:id="rId163" w:anchor="cite_note-:0-2" w:history="1">
        <w:r w:rsidRPr="000C40D3">
          <w:rPr>
            <w:rStyle w:val="Hyperlink"/>
            <w:vertAlign w:val="superscript"/>
          </w:rPr>
          <w:t>[2]</w:t>
        </w:r>
      </w:hyperlink>
      <w:r w:rsidRPr="000C40D3">
        <w:t xml:space="preserve"> The prayer hall was symmetrical and airy, with a still-extant courtyard, the </w:t>
      </w:r>
      <w:r w:rsidRPr="000C40D3">
        <w:rPr>
          <w:i/>
          <w:iCs/>
        </w:rPr>
        <w:t>Patio de los Naranjos,</w:t>
      </w:r>
      <w:r w:rsidRPr="000C40D3">
        <w:t xml:space="preserve"> or "Courtyard of Orange Trees</w:t>
      </w:r>
      <w:r w:rsidRPr="000C40D3">
        <w:rPr>
          <w:i/>
          <w:iCs/>
        </w:rPr>
        <w:t>."</w:t>
      </w:r>
      <w:hyperlink r:id="rId164" w:anchor="cite_note-:2-6" w:history="1">
        <w:r w:rsidRPr="000C40D3">
          <w:rPr>
            <w:rStyle w:val="Hyperlink"/>
            <w:vertAlign w:val="superscript"/>
          </w:rPr>
          <w:t>[6]</w:t>
        </w:r>
      </w:hyperlink>
      <w:r w:rsidRPr="000C40D3">
        <w:t xml:space="preserve"> Its interior had a stucco-carved dome over the mihrab, as well as several matching carvings over the arched doorways.</w:t>
      </w:r>
      <w:hyperlink r:id="rId165" w:anchor="cite_note-:0-2" w:history="1">
        <w:r w:rsidRPr="000C40D3">
          <w:rPr>
            <w:rStyle w:val="Hyperlink"/>
            <w:vertAlign w:val="superscript"/>
          </w:rPr>
          <w:t>[2]</w:t>
        </w:r>
      </w:hyperlink>
      <w:r w:rsidRPr="000C40D3">
        <w:t xml:space="preserve"> The minbar was decorated in a Cordoban style, constructed from expensive wood and embellished with sandalwood, ivory, ebony, gold, and silver.</w:t>
      </w:r>
      <w:hyperlink r:id="rId166" w:anchor="cite_note-:0-2" w:history="1">
        <w:r w:rsidRPr="000C40D3">
          <w:rPr>
            <w:rStyle w:val="Hyperlink"/>
            <w:vertAlign w:val="superscript"/>
          </w:rPr>
          <w:t>[2]</w:t>
        </w:r>
      </w:hyperlink>
      <w:r w:rsidRPr="000C40D3">
        <w:t xml:space="preserve"> </w:t>
      </w:r>
    </w:p>
    <w:p w:rsidR="001F7036" w:rsidRPr="000C40D3" w:rsidRDefault="001F7036" w:rsidP="001F7036">
      <w:pPr>
        <w:pStyle w:val="NormalWeb"/>
      </w:pPr>
      <w:r w:rsidRPr="000C40D3">
        <w:lastRenderedPageBreak/>
        <w:t>The minaret, which still stands as the Giralda, contains a series of ramps winding around the perimeter of several vaulted chambers at the tower's core.</w:t>
      </w:r>
      <w:hyperlink r:id="rId167" w:anchor="cite_note-:3-7" w:history="1">
        <w:r w:rsidRPr="000C40D3">
          <w:rPr>
            <w:rStyle w:val="Hyperlink"/>
            <w:vertAlign w:val="superscript"/>
          </w:rPr>
          <w:t>[7]</w:t>
        </w:r>
      </w:hyperlink>
      <w:r w:rsidRPr="000C40D3">
        <w:t xml:space="preserve"> These ramps were designed with enough width and height to accommodate "beasts of burden, people, and the custodians," according to one chronicler from the era.</w:t>
      </w:r>
      <w:hyperlink r:id="rId168" w:anchor="cite_note-:0-2" w:history="1">
        <w:r w:rsidRPr="000C40D3">
          <w:rPr>
            <w:rStyle w:val="Hyperlink"/>
            <w:vertAlign w:val="superscript"/>
          </w:rPr>
          <w:t>[2]</w:t>
        </w:r>
      </w:hyperlink>
      <w:r w:rsidRPr="000C40D3">
        <w:t xml:space="preserve"> The decorated facades and windows on the tower are stepped to match the ramps in order to maximize light to the chambers inside.</w:t>
      </w:r>
      <w:hyperlink r:id="rId169" w:anchor="cite_note-:3-7" w:history="1">
        <w:r w:rsidRPr="000C40D3">
          <w:rPr>
            <w:rStyle w:val="Hyperlink"/>
            <w:vertAlign w:val="superscript"/>
          </w:rPr>
          <w:t>[7]</w:t>
        </w:r>
      </w:hyperlink>
      <w:r w:rsidRPr="000C40D3">
        <w:t xml:space="preserve"> The facades of the tower did contain some plaster embellishment, but they were removed during a modern restoration.</w:t>
      </w:r>
      <w:hyperlink r:id="rId170" w:anchor="cite_note-:3-7" w:history="1">
        <w:r w:rsidRPr="000C40D3">
          <w:rPr>
            <w:rStyle w:val="Hyperlink"/>
            <w:vertAlign w:val="superscript"/>
          </w:rPr>
          <w:t>[7]</w:t>
        </w:r>
      </w:hyperlink>
      <w:r w:rsidRPr="000C40D3">
        <w:t xml:space="preserve"> </w:t>
      </w:r>
    </w:p>
    <w:p w:rsidR="00853824" w:rsidRPr="000C40D3" w:rsidRDefault="00853824" w:rsidP="00853824">
      <w:pPr>
        <w:rPr>
          <w:rFonts w:asciiTheme="majorBidi" w:hAnsiTheme="majorBidi" w:cstheme="majorBidi"/>
          <w:sz w:val="24"/>
          <w:szCs w:val="24"/>
        </w:rPr>
      </w:pPr>
    </w:p>
    <w:p w:rsidR="00853824" w:rsidRPr="000C40D3" w:rsidRDefault="00853824" w:rsidP="00853824">
      <w:pPr>
        <w:rPr>
          <w:rFonts w:asciiTheme="majorBidi" w:hAnsiTheme="majorBidi" w:cstheme="majorBidi"/>
          <w:sz w:val="24"/>
          <w:szCs w:val="24"/>
        </w:rPr>
      </w:pPr>
    </w:p>
    <w:p w:rsidR="00853824" w:rsidRPr="000C40D3" w:rsidRDefault="00853824" w:rsidP="00853824">
      <w:pPr>
        <w:jc w:val="center"/>
        <w:rPr>
          <w:rFonts w:asciiTheme="majorBidi" w:hAnsiTheme="majorBidi" w:cstheme="majorBidi"/>
          <w:sz w:val="24"/>
          <w:szCs w:val="24"/>
        </w:rPr>
      </w:pPr>
      <w:r w:rsidRPr="000C40D3">
        <w:rPr>
          <w:rFonts w:asciiTheme="majorBidi" w:hAnsiTheme="majorBidi" w:cstheme="majorBidi"/>
          <w:sz w:val="24"/>
          <w:szCs w:val="24"/>
        </w:rPr>
        <w:t>Alcazar de Segovia</w:t>
      </w:r>
    </w:p>
    <w:p w:rsidR="00853824" w:rsidRPr="000C40D3" w:rsidRDefault="00853824" w:rsidP="00853824">
      <w:pPr>
        <w:rPr>
          <w:rFonts w:asciiTheme="majorBidi" w:hAnsiTheme="majorBidi" w:cstheme="majorBidi"/>
          <w:sz w:val="24"/>
          <w:szCs w:val="24"/>
        </w:rPr>
      </w:pPr>
    </w:p>
    <w:p w:rsidR="00853824" w:rsidRPr="000C40D3" w:rsidRDefault="00853824" w:rsidP="00853824">
      <w:pPr>
        <w:jc w:val="center"/>
        <w:rPr>
          <w:rFonts w:asciiTheme="majorBidi" w:hAnsiTheme="majorBidi" w:cstheme="majorBidi"/>
          <w:sz w:val="24"/>
          <w:szCs w:val="24"/>
        </w:rPr>
      </w:pPr>
      <w:r w:rsidRPr="000C40D3">
        <w:rPr>
          <w:rFonts w:asciiTheme="majorBidi" w:hAnsiTheme="majorBidi" w:cstheme="majorBidi"/>
          <w:noProof/>
          <w:sz w:val="24"/>
          <w:szCs w:val="24"/>
        </w:rPr>
        <w:drawing>
          <wp:inline distT="0" distB="0" distL="0" distR="0">
            <wp:extent cx="3657600" cy="4876800"/>
            <wp:effectExtent l="19050" t="0" r="0" b="0"/>
            <wp:docPr id="11" name="Picture 2" descr="Alcazar of Sego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cazar of Segovia"/>
                    <pic:cNvPicPr>
                      <a:picLocks noChangeAspect="1" noChangeArrowheads="1"/>
                    </pic:cNvPicPr>
                  </pic:nvPicPr>
                  <pic:blipFill>
                    <a:blip r:embed="rId171" cstate="print"/>
                    <a:srcRect/>
                    <a:stretch>
                      <a:fillRect/>
                    </a:stretch>
                  </pic:blipFill>
                  <pic:spPr bwMode="auto">
                    <a:xfrm>
                      <a:off x="0" y="0"/>
                      <a:ext cx="3657600" cy="4876800"/>
                    </a:xfrm>
                    <a:prstGeom prst="rect">
                      <a:avLst/>
                    </a:prstGeom>
                    <a:noFill/>
                    <a:ln w="9525">
                      <a:noFill/>
                      <a:miter lim="800000"/>
                      <a:headEnd/>
                      <a:tailEnd/>
                    </a:ln>
                  </pic:spPr>
                </pic:pic>
              </a:graphicData>
            </a:graphic>
          </wp:inline>
        </w:drawing>
      </w:r>
    </w:p>
    <w:p w:rsidR="00853824" w:rsidRPr="000C40D3" w:rsidRDefault="00853824" w:rsidP="00853824">
      <w:pPr>
        <w:jc w:val="center"/>
        <w:rPr>
          <w:rFonts w:asciiTheme="majorBidi" w:hAnsiTheme="majorBidi" w:cstheme="majorBidi"/>
          <w:sz w:val="24"/>
          <w:szCs w:val="24"/>
        </w:rPr>
      </w:pPr>
      <w:r w:rsidRPr="000C40D3">
        <w:rPr>
          <w:rFonts w:asciiTheme="majorBidi" w:hAnsiTheme="majorBidi" w:cstheme="majorBidi"/>
          <w:sz w:val="24"/>
          <w:szCs w:val="24"/>
        </w:rPr>
        <w:t>A photograph of the Alcazar in Segovia, looking up from the dry moat beneath it. (Credit: Harshil Shah, CC-BY-SA-2.0)</w:t>
      </w:r>
    </w:p>
    <w:p w:rsidR="00853824" w:rsidRPr="000C40D3" w:rsidRDefault="00853824" w:rsidP="00853824">
      <w:pPr>
        <w:rPr>
          <w:rFonts w:asciiTheme="majorBidi" w:hAnsiTheme="majorBidi" w:cstheme="majorBidi"/>
          <w:sz w:val="24"/>
          <w:szCs w:val="24"/>
        </w:rPr>
      </w:pPr>
    </w:p>
    <w:p w:rsidR="00853824" w:rsidRPr="000C40D3" w:rsidRDefault="00853824" w:rsidP="00853824">
      <w:pPr>
        <w:rPr>
          <w:rFonts w:asciiTheme="majorBidi" w:hAnsiTheme="majorBidi" w:cstheme="majorBidi"/>
          <w:sz w:val="24"/>
          <w:szCs w:val="24"/>
        </w:rPr>
      </w:pPr>
      <w:r w:rsidRPr="000C40D3">
        <w:rPr>
          <w:rFonts w:asciiTheme="majorBidi" w:hAnsiTheme="majorBidi" w:cstheme="majorBidi"/>
          <w:noProof/>
          <w:sz w:val="24"/>
          <w:szCs w:val="24"/>
        </w:rPr>
        <w:lastRenderedPageBreak/>
        <w:drawing>
          <wp:inline distT="0" distB="0" distL="0" distR="0">
            <wp:extent cx="4876800" cy="3657600"/>
            <wp:effectExtent l="19050" t="0" r="0" b="0"/>
            <wp:docPr id="26" name="Picture 4" descr="Alcazar of Segovia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cazar of Segovia Entrance"/>
                    <pic:cNvPicPr>
                      <a:picLocks noChangeAspect="1" noChangeArrowheads="1"/>
                    </pic:cNvPicPr>
                  </pic:nvPicPr>
                  <pic:blipFill>
                    <a:blip r:embed="rId172"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853824" w:rsidRPr="000C40D3" w:rsidRDefault="00853824" w:rsidP="00853824">
      <w:pPr>
        <w:jc w:val="center"/>
        <w:rPr>
          <w:rFonts w:asciiTheme="majorBidi" w:hAnsiTheme="majorBidi" w:cstheme="majorBidi"/>
          <w:color w:val="FF0000"/>
          <w:sz w:val="24"/>
          <w:szCs w:val="24"/>
        </w:rPr>
      </w:pPr>
      <w:r w:rsidRPr="000C40D3">
        <w:rPr>
          <w:rFonts w:asciiTheme="majorBidi" w:hAnsiTheme="majorBidi" w:cstheme="majorBidi"/>
          <w:color w:val="FF0000"/>
          <w:sz w:val="24"/>
          <w:szCs w:val="24"/>
        </w:rPr>
        <w:t>The Torre de Juan II at the entrance of the castle.</w:t>
      </w:r>
    </w:p>
    <w:p w:rsidR="00853824" w:rsidRPr="000C40D3" w:rsidRDefault="00853824" w:rsidP="00853824">
      <w:pPr>
        <w:jc w:val="center"/>
        <w:rPr>
          <w:rFonts w:asciiTheme="majorBidi" w:hAnsiTheme="majorBidi" w:cstheme="majorBidi"/>
          <w:color w:val="FF0000"/>
          <w:sz w:val="24"/>
          <w:szCs w:val="24"/>
        </w:rPr>
      </w:pPr>
      <w:r w:rsidRPr="000C40D3">
        <w:rPr>
          <w:rFonts w:asciiTheme="majorBidi" w:hAnsiTheme="majorBidi" w:cstheme="majorBidi"/>
          <w:color w:val="FF0000"/>
          <w:sz w:val="24"/>
          <w:szCs w:val="24"/>
        </w:rPr>
        <w:t>a Moorish inspired, arched window on our left of the tower, one third up from the base ‍may be noticed. (Credit: Gabor Tokai, CC-BY-SA-2.0.)</w:t>
      </w:r>
    </w:p>
    <w:p w:rsidR="00853824" w:rsidRPr="000C40D3" w:rsidRDefault="00853824" w:rsidP="00853824">
      <w:pPr>
        <w:rPr>
          <w:rFonts w:asciiTheme="majorBidi" w:hAnsiTheme="majorBidi" w:cstheme="majorBidi"/>
          <w:sz w:val="24"/>
          <w:szCs w:val="24"/>
        </w:rPr>
      </w:pPr>
    </w:p>
    <w:p w:rsidR="00853824" w:rsidRPr="000C40D3" w:rsidRDefault="00853824" w:rsidP="00853824">
      <w:pPr>
        <w:rPr>
          <w:rFonts w:asciiTheme="majorBidi" w:hAnsiTheme="majorBidi" w:cstheme="majorBidi"/>
          <w:sz w:val="24"/>
          <w:szCs w:val="24"/>
        </w:rPr>
      </w:pPr>
      <w:r w:rsidRPr="000C40D3">
        <w:rPr>
          <w:rFonts w:asciiTheme="majorBidi" w:hAnsiTheme="majorBidi" w:cstheme="majorBidi"/>
          <w:sz w:val="24"/>
          <w:szCs w:val="24"/>
        </w:rPr>
        <w:t>The Alcazar is located in Segovia, which is an-hour-and-a-bit from Madrid.</w:t>
      </w:r>
    </w:p>
    <w:p w:rsidR="00853824" w:rsidRPr="000C40D3" w:rsidRDefault="00853824" w:rsidP="00853824">
      <w:pPr>
        <w:rPr>
          <w:rFonts w:asciiTheme="majorBidi" w:hAnsiTheme="majorBidi" w:cstheme="majorBidi"/>
          <w:sz w:val="24"/>
          <w:szCs w:val="24"/>
        </w:rPr>
      </w:pPr>
      <w:r w:rsidRPr="000C40D3">
        <w:rPr>
          <w:rFonts w:asciiTheme="majorBidi" w:hAnsiTheme="majorBidi" w:cstheme="majorBidi"/>
          <w:sz w:val="24"/>
          <w:szCs w:val="24"/>
        </w:rPr>
        <w:t>A Ship Shaped Fortress</w:t>
      </w:r>
    </w:p>
    <w:p w:rsidR="00853824" w:rsidRPr="000C40D3" w:rsidRDefault="00853824" w:rsidP="00853824">
      <w:pPr>
        <w:rPr>
          <w:rFonts w:asciiTheme="majorBidi" w:hAnsiTheme="majorBidi" w:cstheme="majorBidi"/>
          <w:sz w:val="24"/>
          <w:szCs w:val="24"/>
        </w:rPr>
      </w:pPr>
      <w:r w:rsidRPr="000C40D3">
        <w:rPr>
          <w:rFonts w:asciiTheme="majorBidi" w:hAnsiTheme="majorBidi" w:cstheme="majorBidi"/>
          <w:sz w:val="24"/>
          <w:szCs w:val="24"/>
        </w:rPr>
        <w:t>The Alcazar of Segovia is particularly special in that it was built upon a large rock promontory, which is shaped rather like the bow of a ship. Indeed, if you stroll along el Camino de la Cuesta de los Hoyos, the small, wooded road which runs in front of the castle, it almost appears as if the alcazar is sailing towards you – cutting through the arid plains of Spain, perhaps in search of the New World.</w:t>
      </w:r>
    </w:p>
    <w:p w:rsidR="00853824" w:rsidRPr="000C40D3" w:rsidRDefault="00853824" w:rsidP="00853824">
      <w:pPr>
        <w:rPr>
          <w:rFonts w:asciiTheme="majorBidi" w:hAnsiTheme="majorBidi" w:cstheme="majorBidi"/>
          <w:sz w:val="24"/>
          <w:szCs w:val="24"/>
        </w:rPr>
      </w:pPr>
      <w:r w:rsidRPr="000C40D3">
        <w:rPr>
          <w:rFonts w:asciiTheme="majorBidi" w:hAnsiTheme="majorBidi" w:cstheme="majorBidi"/>
          <w:sz w:val="24"/>
          <w:szCs w:val="24"/>
        </w:rPr>
        <w:t>Important Islamic Influences</w:t>
      </w:r>
    </w:p>
    <w:p w:rsidR="00853824" w:rsidRPr="000C40D3" w:rsidRDefault="00853824" w:rsidP="00853824">
      <w:pPr>
        <w:rPr>
          <w:rFonts w:asciiTheme="majorBidi" w:hAnsiTheme="majorBidi" w:cstheme="majorBidi"/>
          <w:sz w:val="24"/>
          <w:szCs w:val="24"/>
        </w:rPr>
      </w:pPr>
      <w:r w:rsidRPr="000C40D3">
        <w:rPr>
          <w:rFonts w:asciiTheme="majorBidi" w:hAnsiTheme="majorBidi" w:cstheme="majorBidi"/>
          <w:sz w:val="24"/>
          <w:szCs w:val="24"/>
        </w:rPr>
        <w:t>Islamic warriors built the first wooden fortress where the Alcazar stands today – using the spot to mark their influence over the surrounding lands.</w:t>
      </w:r>
    </w:p>
    <w:p w:rsidR="00853824" w:rsidRPr="000C40D3" w:rsidRDefault="00853824" w:rsidP="00853824">
      <w:pPr>
        <w:rPr>
          <w:rFonts w:asciiTheme="majorBidi" w:hAnsiTheme="majorBidi" w:cstheme="majorBidi"/>
          <w:sz w:val="24"/>
          <w:szCs w:val="24"/>
        </w:rPr>
      </w:pPr>
      <w:r w:rsidRPr="000C40D3">
        <w:rPr>
          <w:rFonts w:asciiTheme="majorBidi" w:hAnsiTheme="majorBidi" w:cstheme="majorBidi"/>
          <w:sz w:val="24"/>
          <w:szCs w:val="24"/>
        </w:rPr>
        <w:t>However, because their early fortifications were made of wood, we’ve little evidence of these structures. The Spanish reconquista resulted in the capture of Segovia as early as 1085, meaning that the majority of castle architecture is Spanish in origin.</w:t>
      </w:r>
    </w:p>
    <w:p w:rsidR="00853824" w:rsidRPr="000C40D3" w:rsidRDefault="00853824" w:rsidP="00853824">
      <w:pPr>
        <w:rPr>
          <w:rFonts w:asciiTheme="majorBidi" w:hAnsiTheme="majorBidi" w:cstheme="majorBidi"/>
          <w:sz w:val="24"/>
          <w:szCs w:val="24"/>
        </w:rPr>
      </w:pPr>
      <w:r w:rsidRPr="000C40D3">
        <w:rPr>
          <w:rFonts w:asciiTheme="majorBidi" w:hAnsiTheme="majorBidi" w:cstheme="majorBidi"/>
          <w:sz w:val="24"/>
          <w:szCs w:val="24"/>
        </w:rPr>
        <w:t>Despite this, Islamic building styles became increasingly fashionable in Early Modern Spain (ironically, after the Moors were expelled from the country), and most of the present buildings of the Alcazar de Segovia bear homage to Islamic ancestry.</w:t>
      </w:r>
    </w:p>
    <w:p w:rsidR="00853824" w:rsidRPr="000C40D3" w:rsidRDefault="00853824" w:rsidP="00853824">
      <w:pPr>
        <w:rPr>
          <w:rFonts w:asciiTheme="majorBidi" w:hAnsiTheme="majorBidi" w:cstheme="majorBidi"/>
          <w:sz w:val="24"/>
          <w:szCs w:val="24"/>
        </w:rPr>
      </w:pPr>
      <w:r w:rsidRPr="000C40D3">
        <w:rPr>
          <w:rFonts w:asciiTheme="majorBidi" w:hAnsiTheme="majorBidi" w:cstheme="majorBidi"/>
          <w:sz w:val="24"/>
          <w:szCs w:val="24"/>
        </w:rPr>
        <w:t>This is clearly visible in some of the modern castle stucco-ceilings, and the elaborate reading-windows at the front of the fortress. Indeed, the word Alcazar actually stems from the arabic ‘Al-qasr’, meaning fortress.</w:t>
      </w:r>
    </w:p>
    <w:p w:rsidR="00853824" w:rsidRPr="000C40D3" w:rsidRDefault="00853824" w:rsidP="00853824">
      <w:pPr>
        <w:rPr>
          <w:rFonts w:asciiTheme="majorBidi" w:hAnsiTheme="majorBidi" w:cstheme="majorBidi"/>
          <w:sz w:val="24"/>
          <w:szCs w:val="24"/>
        </w:rPr>
      </w:pPr>
      <w:r w:rsidRPr="000C40D3">
        <w:rPr>
          <w:rFonts w:asciiTheme="majorBidi" w:hAnsiTheme="majorBidi" w:cstheme="majorBidi"/>
          <w:sz w:val="24"/>
          <w:szCs w:val="24"/>
        </w:rPr>
        <w:t>Probably the first buildings of the Alcazar were laid in about the 1200s, but from the c13th onwards, Fernando III and subsequently Alfonso X built the majority of the rooms we see today.</w:t>
      </w:r>
    </w:p>
    <w:p w:rsidR="00853824" w:rsidRPr="000C40D3" w:rsidRDefault="00853824" w:rsidP="00853824">
      <w:pPr>
        <w:rPr>
          <w:rFonts w:asciiTheme="majorBidi" w:hAnsiTheme="majorBidi" w:cstheme="majorBidi"/>
          <w:sz w:val="24"/>
          <w:szCs w:val="24"/>
        </w:rPr>
      </w:pPr>
      <w:r w:rsidRPr="000C40D3">
        <w:rPr>
          <w:rFonts w:asciiTheme="majorBidi" w:hAnsiTheme="majorBidi" w:cstheme="majorBidi"/>
          <w:sz w:val="24"/>
          <w:szCs w:val="24"/>
        </w:rPr>
        <w:t>The Alcazar de Segovia is arranged around two main courtyards: the larger being el Patio de Armas, and the smaller one, el Patio del Reloj.</w:t>
      </w:r>
    </w:p>
    <w:p w:rsidR="00853824" w:rsidRPr="000C40D3" w:rsidRDefault="00853824" w:rsidP="00853824">
      <w:pPr>
        <w:rPr>
          <w:rFonts w:asciiTheme="majorBidi" w:hAnsiTheme="majorBidi" w:cstheme="majorBidi"/>
          <w:sz w:val="24"/>
          <w:szCs w:val="24"/>
        </w:rPr>
      </w:pPr>
      <w:r w:rsidRPr="000C40D3">
        <w:rPr>
          <w:rFonts w:asciiTheme="majorBidi" w:hAnsiTheme="majorBidi" w:cstheme="majorBidi"/>
          <w:sz w:val="24"/>
          <w:szCs w:val="24"/>
        </w:rPr>
        <w:t>Each of the rooms is an intriguing mix of Gothic, Romanesque and Moorish influences.</w:t>
      </w:r>
    </w:p>
    <w:p w:rsidR="00853824" w:rsidRPr="000C40D3" w:rsidRDefault="00853824" w:rsidP="00853824">
      <w:pPr>
        <w:rPr>
          <w:rFonts w:asciiTheme="majorBidi" w:hAnsiTheme="majorBidi" w:cstheme="majorBidi"/>
          <w:sz w:val="24"/>
          <w:szCs w:val="24"/>
        </w:rPr>
      </w:pPr>
      <w:r w:rsidRPr="000C40D3">
        <w:rPr>
          <w:rFonts w:asciiTheme="majorBidi" w:hAnsiTheme="majorBidi" w:cstheme="majorBidi"/>
          <w:sz w:val="24"/>
          <w:szCs w:val="24"/>
        </w:rPr>
        <w:t>The most notable of all rooms is the Hall of Kings, which can be found at the front of the castle – that’s the bow of the ship.</w:t>
      </w:r>
    </w:p>
    <w:p w:rsidR="00853824" w:rsidRPr="000C40D3" w:rsidRDefault="00853824" w:rsidP="00853824">
      <w:pPr>
        <w:rPr>
          <w:rFonts w:asciiTheme="majorBidi" w:hAnsiTheme="majorBidi" w:cstheme="majorBidi"/>
          <w:sz w:val="24"/>
          <w:szCs w:val="24"/>
        </w:rPr>
      </w:pPr>
      <w:r w:rsidRPr="000C40D3">
        <w:rPr>
          <w:rFonts w:asciiTheme="majorBidi" w:hAnsiTheme="majorBidi" w:cstheme="majorBidi"/>
          <w:sz w:val="24"/>
          <w:szCs w:val="24"/>
        </w:rPr>
        <w:t>The hall filled with 52 intricate, raised portraits of various Spanish monarchs of Castile and Leone. These little statuettes form an elaborate, golden-plated frieze which encircles the upper part of the room – a pretty spectacular overview of Spanish history.</w:t>
      </w:r>
    </w:p>
    <w:p w:rsidR="00853824" w:rsidRPr="000C40D3" w:rsidRDefault="00853824" w:rsidP="00853824">
      <w:pPr>
        <w:rPr>
          <w:rFonts w:asciiTheme="majorBidi" w:hAnsiTheme="majorBidi" w:cstheme="majorBidi"/>
          <w:sz w:val="24"/>
          <w:szCs w:val="24"/>
        </w:rPr>
      </w:pPr>
      <w:r w:rsidRPr="000C40D3">
        <w:rPr>
          <w:rFonts w:asciiTheme="majorBidi" w:hAnsiTheme="majorBidi" w:cstheme="majorBidi"/>
          <w:sz w:val="24"/>
          <w:szCs w:val="24"/>
        </w:rPr>
        <w:lastRenderedPageBreak/>
        <w:t>Note that the ornate, Islamic ceiling is a modern replica of an original destroyed by fire.</w:t>
      </w:r>
    </w:p>
    <w:p w:rsidR="00853824" w:rsidRPr="000C40D3" w:rsidRDefault="00853824" w:rsidP="00853824">
      <w:pPr>
        <w:rPr>
          <w:rFonts w:asciiTheme="majorBidi" w:hAnsiTheme="majorBidi" w:cstheme="majorBidi"/>
          <w:sz w:val="24"/>
          <w:szCs w:val="24"/>
        </w:rPr>
      </w:pPr>
      <w:r w:rsidRPr="000C40D3">
        <w:rPr>
          <w:rFonts w:asciiTheme="majorBidi" w:hAnsiTheme="majorBidi" w:cstheme="majorBidi"/>
          <w:sz w:val="24"/>
          <w:szCs w:val="24"/>
        </w:rPr>
        <w:t>At the opposite end of the castle situeated the impressive Tower of Juan II, foundations of which were laid in the 1300s.</w:t>
      </w:r>
    </w:p>
    <w:p w:rsidR="00853824" w:rsidRPr="000C40D3" w:rsidRDefault="00853824" w:rsidP="00853824">
      <w:pPr>
        <w:rPr>
          <w:rFonts w:asciiTheme="majorBidi" w:hAnsiTheme="majorBidi" w:cstheme="majorBidi"/>
          <w:sz w:val="24"/>
          <w:szCs w:val="24"/>
        </w:rPr>
      </w:pPr>
      <w:r w:rsidRPr="000C40D3">
        <w:rPr>
          <w:rFonts w:asciiTheme="majorBidi" w:hAnsiTheme="majorBidi" w:cstheme="majorBidi"/>
          <w:sz w:val="24"/>
          <w:szCs w:val="24"/>
        </w:rPr>
        <w:t>This geometric edifice (rather like a upturned matchbox) is more than 80m in height. You’ll note that its arched windows have a distinctive, Arabic style – and, as an aside, the tower was used as a jail in Early Modern times. Learn more about Medieval prisons and dungeons.</w:t>
      </w:r>
    </w:p>
    <w:p w:rsidR="00853824" w:rsidRPr="000C40D3" w:rsidRDefault="00853824" w:rsidP="00853824">
      <w:pPr>
        <w:rPr>
          <w:rFonts w:asciiTheme="majorBidi" w:hAnsiTheme="majorBidi" w:cstheme="majorBidi"/>
          <w:sz w:val="24"/>
          <w:szCs w:val="24"/>
        </w:rPr>
      </w:pPr>
      <w:r w:rsidRPr="000C40D3">
        <w:rPr>
          <w:rFonts w:asciiTheme="majorBidi" w:hAnsiTheme="majorBidi" w:cstheme="majorBidi"/>
          <w:sz w:val="24"/>
          <w:szCs w:val="24"/>
        </w:rPr>
        <w:t>Despite the tower’s lofty appearance today, it wasn’t always this height. If you look closely at the photo above, you’ll notice that the brickwork from about half-way up is a little different – during the 1550s, building-work to strengthen the defences of the Alcazar nearly doubled its height.</w:t>
      </w:r>
    </w:p>
    <w:p w:rsidR="00853824" w:rsidRPr="000C40D3" w:rsidRDefault="00853824" w:rsidP="00853824">
      <w:pPr>
        <w:rPr>
          <w:rFonts w:asciiTheme="majorBidi" w:hAnsiTheme="majorBidi" w:cstheme="majorBidi"/>
          <w:sz w:val="24"/>
          <w:szCs w:val="24"/>
        </w:rPr>
      </w:pPr>
      <w:r w:rsidRPr="000C40D3">
        <w:rPr>
          <w:rFonts w:asciiTheme="majorBidi" w:hAnsiTheme="majorBidi" w:cstheme="majorBidi"/>
          <w:sz w:val="24"/>
          <w:szCs w:val="24"/>
        </w:rPr>
        <w:t>You may have to use your imagination a little, but you might be able to make out the silhouette of la mujer muerte (literally: the dead woman). The peaks and valleys of the Sierra de Guadarrama, which stretch across the horizon, apparently resemble the body of a woman, lying on her back with her knees slightly bent.</w:t>
      </w:r>
    </w:p>
    <w:p w:rsidR="00853824" w:rsidRPr="000C40D3" w:rsidRDefault="00853824" w:rsidP="00853824">
      <w:pPr>
        <w:rPr>
          <w:rFonts w:asciiTheme="majorBidi" w:hAnsiTheme="majorBidi" w:cstheme="majorBidi"/>
          <w:sz w:val="24"/>
          <w:szCs w:val="24"/>
        </w:rPr>
      </w:pPr>
      <w:r w:rsidRPr="000C40D3">
        <w:rPr>
          <w:rFonts w:asciiTheme="majorBidi" w:hAnsiTheme="majorBidi" w:cstheme="majorBidi"/>
          <w:sz w:val="24"/>
          <w:szCs w:val="24"/>
        </w:rPr>
        <w:t>The Mighty Fire</w:t>
      </w:r>
    </w:p>
    <w:p w:rsidR="00853824" w:rsidRPr="000C40D3" w:rsidRDefault="00853824" w:rsidP="00853824">
      <w:pPr>
        <w:rPr>
          <w:rFonts w:asciiTheme="majorBidi" w:hAnsiTheme="majorBidi" w:cstheme="majorBidi"/>
          <w:sz w:val="24"/>
          <w:szCs w:val="24"/>
        </w:rPr>
      </w:pPr>
      <w:r w:rsidRPr="000C40D3">
        <w:rPr>
          <w:rFonts w:asciiTheme="majorBidi" w:hAnsiTheme="majorBidi" w:cstheme="majorBidi"/>
          <w:sz w:val="24"/>
          <w:szCs w:val="24"/>
        </w:rPr>
        <w:t>In 1862, fire-ripped through the Alcazar, destroying the roofing, turrets and upper floors of almost every building in the castle. The architects restoring the Alcazar in Segovia chose to exaggerate all aspects of the castle – creating more fanciful turrets and larger, spiralling towers.</w:t>
      </w:r>
    </w:p>
    <w:p w:rsidR="00853824" w:rsidRPr="000C40D3" w:rsidRDefault="00853824" w:rsidP="001F7036">
      <w:pPr>
        <w:spacing w:line="360" w:lineRule="auto"/>
        <w:jc w:val="both"/>
        <w:rPr>
          <w:rFonts w:asciiTheme="majorBidi" w:hAnsiTheme="majorBidi" w:cstheme="majorBidi"/>
          <w:b/>
          <w:color w:val="0070C0"/>
          <w:sz w:val="24"/>
          <w:szCs w:val="24"/>
        </w:rPr>
      </w:pPr>
    </w:p>
    <w:p w:rsidR="00853824" w:rsidRPr="000C40D3" w:rsidRDefault="00853824" w:rsidP="001F7036">
      <w:pPr>
        <w:spacing w:line="360" w:lineRule="auto"/>
        <w:jc w:val="both"/>
        <w:rPr>
          <w:rFonts w:asciiTheme="majorBidi" w:hAnsiTheme="majorBidi" w:cstheme="majorBidi"/>
          <w:b/>
          <w:color w:val="0070C0"/>
          <w:sz w:val="24"/>
          <w:szCs w:val="24"/>
        </w:rPr>
      </w:pPr>
    </w:p>
    <w:p w:rsidR="001F7036" w:rsidRPr="000C40D3" w:rsidRDefault="001F7036" w:rsidP="001F7036">
      <w:pPr>
        <w:spacing w:line="360" w:lineRule="auto"/>
        <w:jc w:val="center"/>
        <w:rPr>
          <w:rFonts w:asciiTheme="majorBidi" w:hAnsiTheme="majorBidi" w:cstheme="majorBidi"/>
          <w:b/>
          <w:color w:val="0070C0"/>
          <w:sz w:val="24"/>
          <w:szCs w:val="24"/>
        </w:rPr>
      </w:pPr>
    </w:p>
    <w:p w:rsidR="00EB3F53" w:rsidRDefault="00EB3F53" w:rsidP="00E76827">
      <w:pPr>
        <w:spacing w:line="360" w:lineRule="auto"/>
        <w:jc w:val="center"/>
        <w:rPr>
          <w:rFonts w:asciiTheme="majorBidi" w:hAnsiTheme="majorBidi" w:cstheme="majorBidi"/>
          <w:b/>
          <w:color w:val="0070C0"/>
          <w:sz w:val="24"/>
          <w:szCs w:val="24"/>
        </w:rPr>
      </w:pPr>
      <w:r w:rsidRPr="000C40D3">
        <w:rPr>
          <w:rFonts w:asciiTheme="majorBidi" w:hAnsiTheme="majorBidi" w:cstheme="majorBidi"/>
          <w:b/>
          <w:color w:val="0070C0"/>
          <w:sz w:val="24"/>
          <w:szCs w:val="24"/>
        </w:rPr>
        <w:t>Bibliography</w:t>
      </w:r>
    </w:p>
    <w:p w:rsidR="000D4AE9" w:rsidRDefault="000D4AE9" w:rsidP="00982B72">
      <w:pPr>
        <w:pStyle w:val="Heading1"/>
        <w:spacing w:before="0" w:beforeAutospacing="0" w:after="120" w:afterAutospacing="0" w:line="360" w:lineRule="auto"/>
        <w:jc w:val="both"/>
        <w:rPr>
          <w:rFonts w:asciiTheme="majorBidi" w:eastAsia="SimSun" w:hAnsiTheme="majorBidi" w:cstheme="majorBidi"/>
          <w:sz w:val="24"/>
          <w:szCs w:val="24"/>
          <w:lang w:eastAsia="zh-CN"/>
        </w:rPr>
      </w:pPr>
      <w:r w:rsidRPr="000D4AE9">
        <w:rPr>
          <w:rFonts w:asciiTheme="majorBidi" w:eastAsia="SimSun" w:hAnsiTheme="majorBidi" w:cstheme="majorBidi"/>
          <w:sz w:val="24"/>
          <w:szCs w:val="24"/>
          <w:lang w:eastAsia="zh-CN"/>
        </w:rPr>
        <w:t xml:space="preserve"> Alan Colquhoun, </w:t>
      </w:r>
      <w:r w:rsidRPr="00982B72">
        <w:rPr>
          <w:rFonts w:asciiTheme="majorBidi" w:eastAsia="SimSun" w:hAnsiTheme="majorBidi" w:cstheme="majorBidi"/>
          <w:b w:val="0"/>
          <w:sz w:val="24"/>
          <w:szCs w:val="24"/>
          <w:lang w:eastAsia="zh-CN"/>
        </w:rPr>
        <w:t>Modern Architecture, Oxford University</w:t>
      </w:r>
      <w:r w:rsidR="0051274D" w:rsidRPr="00982B72">
        <w:rPr>
          <w:rFonts w:asciiTheme="majorBidi" w:eastAsia="SimSun" w:hAnsiTheme="majorBidi" w:cstheme="majorBidi"/>
          <w:b w:val="0"/>
          <w:sz w:val="24"/>
          <w:szCs w:val="24"/>
          <w:lang w:eastAsia="zh-CN"/>
        </w:rPr>
        <w:t xml:space="preserve"> </w:t>
      </w:r>
      <w:r w:rsidRPr="00982B72">
        <w:rPr>
          <w:rFonts w:asciiTheme="majorBidi" w:eastAsia="SimSun" w:hAnsiTheme="majorBidi" w:cstheme="majorBidi"/>
          <w:b w:val="0"/>
          <w:sz w:val="24"/>
          <w:szCs w:val="24"/>
          <w:lang w:eastAsia="zh-CN"/>
        </w:rPr>
        <w:t>Press, Hong Kong, 2002.</w:t>
      </w:r>
    </w:p>
    <w:p w:rsidR="000D4AE9" w:rsidRDefault="000D4AE9" w:rsidP="00982B72">
      <w:pPr>
        <w:spacing w:after="120" w:line="360" w:lineRule="auto"/>
        <w:jc w:val="both"/>
        <w:rPr>
          <w:rFonts w:asciiTheme="majorBidi" w:eastAsia="SimSun" w:hAnsiTheme="majorBidi" w:cstheme="majorBidi"/>
          <w:sz w:val="24"/>
          <w:szCs w:val="24"/>
          <w:lang w:eastAsia="zh-CN"/>
        </w:rPr>
      </w:pPr>
      <w:r w:rsidRPr="000D4AE9">
        <w:rPr>
          <w:rFonts w:asciiTheme="majorBidi" w:eastAsia="SimSun" w:hAnsiTheme="majorBidi" w:cstheme="majorBidi"/>
          <w:b/>
          <w:bCs/>
          <w:sz w:val="24"/>
          <w:szCs w:val="24"/>
          <w:lang w:eastAsia="zh-CN"/>
        </w:rPr>
        <w:t>Alfred Dwight Foster Hamlin</w:t>
      </w:r>
      <w:r w:rsidRPr="000D4AE9">
        <w:rPr>
          <w:rFonts w:asciiTheme="majorBidi" w:eastAsia="SimSun" w:hAnsiTheme="majorBidi" w:cstheme="majorBidi"/>
          <w:sz w:val="24"/>
          <w:szCs w:val="24"/>
          <w:lang w:eastAsia="zh-CN"/>
        </w:rPr>
        <w:t>, A Text-Book of the History</w:t>
      </w:r>
      <w:r>
        <w:rPr>
          <w:rFonts w:asciiTheme="majorBidi" w:eastAsia="SimSun" w:hAnsiTheme="majorBidi" w:cstheme="majorBidi"/>
          <w:sz w:val="24"/>
          <w:szCs w:val="24"/>
          <w:lang w:eastAsia="zh-CN"/>
        </w:rPr>
        <w:t xml:space="preserve"> </w:t>
      </w:r>
      <w:r w:rsidRPr="000D4AE9">
        <w:rPr>
          <w:rFonts w:asciiTheme="majorBidi" w:eastAsia="SimSun" w:hAnsiTheme="majorBidi" w:cstheme="majorBidi"/>
          <w:sz w:val="24"/>
          <w:szCs w:val="24"/>
          <w:lang w:eastAsia="zh-CN"/>
        </w:rPr>
        <w:t>of Architecture, 7th edition, Longmans, Green and Co.,  New York, 1909. </w:t>
      </w:r>
    </w:p>
    <w:p w:rsidR="00800107" w:rsidRDefault="00800107" w:rsidP="00982B72">
      <w:pPr>
        <w:spacing w:after="120" w:line="360" w:lineRule="auto"/>
        <w:jc w:val="both"/>
        <w:rPr>
          <w:rFonts w:asciiTheme="majorBidi" w:eastAsia="SimSun" w:hAnsiTheme="majorBidi" w:cstheme="majorBidi"/>
          <w:sz w:val="24"/>
          <w:szCs w:val="24"/>
          <w:lang w:eastAsia="zh-CN"/>
        </w:rPr>
      </w:pPr>
      <w:r w:rsidRPr="000C40D3">
        <w:rPr>
          <w:rFonts w:asciiTheme="majorBidi" w:eastAsia="SimSun" w:hAnsiTheme="majorBidi" w:cstheme="majorBidi"/>
          <w:b/>
          <w:bCs/>
          <w:sz w:val="24"/>
          <w:szCs w:val="24"/>
          <w:lang w:eastAsia="zh-CN"/>
        </w:rPr>
        <w:t>Anisur Rahman</w:t>
      </w:r>
      <w:r>
        <w:rPr>
          <w:rFonts w:asciiTheme="majorBidi" w:eastAsia="SimSun" w:hAnsiTheme="majorBidi" w:cstheme="majorBidi"/>
          <w:b/>
          <w:bCs/>
          <w:sz w:val="24"/>
          <w:szCs w:val="24"/>
          <w:lang w:eastAsia="zh-CN"/>
        </w:rPr>
        <w:t xml:space="preserve"> </w:t>
      </w:r>
      <w:r w:rsidRPr="000C40D3">
        <w:rPr>
          <w:rFonts w:asciiTheme="majorBidi" w:eastAsia="SimSun" w:hAnsiTheme="majorBidi" w:cstheme="majorBidi"/>
          <w:b/>
          <w:bCs/>
          <w:sz w:val="24"/>
          <w:szCs w:val="24"/>
          <w:lang w:eastAsia="zh-CN"/>
        </w:rPr>
        <w:t>Abu Kab</w:t>
      </w:r>
      <w:r w:rsidRPr="00800107">
        <w:rPr>
          <w:rFonts w:asciiTheme="majorBidi" w:eastAsia="SimSun" w:hAnsiTheme="majorBidi" w:cstheme="majorBidi"/>
          <w:sz w:val="24"/>
          <w:szCs w:val="24"/>
          <w:lang w:eastAsia="zh-CN"/>
        </w:rPr>
        <w:t xml:space="preserve">, </w:t>
      </w:r>
      <w:r w:rsidRPr="000D4AE9">
        <w:rPr>
          <w:rFonts w:asciiTheme="majorBidi" w:eastAsia="SimSun" w:hAnsiTheme="majorBidi" w:cstheme="majorBidi"/>
          <w:sz w:val="24"/>
          <w:szCs w:val="24"/>
          <w:lang w:eastAsia="zh-CN"/>
        </w:rPr>
        <w:t xml:space="preserve">Eminent Researchers of the Medieval Period, </w:t>
      </w:r>
      <w:r>
        <w:rPr>
          <w:rFonts w:asciiTheme="majorBidi" w:eastAsia="SimSun" w:hAnsiTheme="majorBidi" w:cstheme="majorBidi"/>
          <w:sz w:val="24"/>
          <w:szCs w:val="24"/>
          <w:lang w:eastAsia="zh-CN"/>
        </w:rPr>
        <w:t>Bangladesh Green Building Academy, Dhaka, 2019.</w:t>
      </w:r>
    </w:p>
    <w:p w:rsidR="008B5EE4" w:rsidRDefault="008B5EE4" w:rsidP="00982B72">
      <w:pPr>
        <w:spacing w:after="120" w:line="360" w:lineRule="auto"/>
        <w:jc w:val="both"/>
        <w:rPr>
          <w:sz w:val="26"/>
        </w:rPr>
      </w:pPr>
      <w:r w:rsidRPr="008B5EE4">
        <w:rPr>
          <w:b/>
          <w:sz w:val="26"/>
        </w:rPr>
        <w:t>Arthur L. Guptill</w:t>
      </w:r>
      <w:r>
        <w:rPr>
          <w:sz w:val="26"/>
        </w:rPr>
        <w:t>,</w:t>
      </w:r>
      <w:r w:rsidRPr="004F30CA">
        <w:rPr>
          <w:sz w:val="26"/>
        </w:rPr>
        <w:t xml:space="preserve"> Rendering in Pen and Ink</w:t>
      </w:r>
      <w:r>
        <w:rPr>
          <w:sz w:val="26"/>
        </w:rPr>
        <w:t xml:space="preserve">, </w:t>
      </w:r>
      <w:r w:rsidRPr="008B5EE4">
        <w:rPr>
          <w:sz w:val="26"/>
        </w:rPr>
        <w:t>Published by Wa</w:t>
      </w:r>
      <w:r>
        <w:rPr>
          <w:sz w:val="26"/>
        </w:rPr>
        <w:t>tson-Guptill Publications, 1976.</w:t>
      </w:r>
    </w:p>
    <w:p w:rsidR="00EB3F53" w:rsidRDefault="00EB3F53" w:rsidP="00982B72">
      <w:pPr>
        <w:spacing w:after="120" w:line="360" w:lineRule="auto"/>
        <w:jc w:val="both"/>
        <w:rPr>
          <w:rFonts w:asciiTheme="majorBidi" w:hAnsiTheme="majorBidi" w:cstheme="majorBidi"/>
          <w:sz w:val="24"/>
          <w:szCs w:val="24"/>
          <w:lang w:val="pt-PT"/>
        </w:rPr>
      </w:pPr>
      <w:r w:rsidRPr="000C40D3">
        <w:rPr>
          <w:rFonts w:asciiTheme="majorBidi" w:eastAsia="SimSun" w:hAnsiTheme="majorBidi" w:cstheme="majorBidi"/>
          <w:b/>
          <w:bCs/>
          <w:sz w:val="24"/>
          <w:szCs w:val="24"/>
          <w:lang w:eastAsia="zh-CN"/>
        </w:rPr>
        <w:t>Bai Shouyi et al</w:t>
      </w:r>
      <w:r w:rsidRPr="000C40D3">
        <w:rPr>
          <w:rFonts w:asciiTheme="majorBidi" w:eastAsia="SimSun" w:hAnsiTheme="majorBidi" w:cstheme="majorBidi"/>
          <w:sz w:val="24"/>
          <w:szCs w:val="24"/>
          <w:lang w:eastAsia="zh-CN"/>
        </w:rPr>
        <w:t xml:space="preserve">., A History of Chinese Muslims, 2003. </w:t>
      </w:r>
      <w:r w:rsidRPr="000C40D3">
        <w:rPr>
          <w:rFonts w:asciiTheme="majorBidi" w:hAnsiTheme="majorBidi" w:cstheme="majorBidi"/>
          <w:sz w:val="24"/>
          <w:szCs w:val="24"/>
          <w:lang w:val="pt-PT"/>
        </w:rPr>
        <w:t xml:space="preserve"> </w:t>
      </w:r>
    </w:p>
    <w:p w:rsidR="000D4AE9" w:rsidRDefault="000D4AE9" w:rsidP="00982B72">
      <w:pPr>
        <w:spacing w:after="120" w:line="360" w:lineRule="auto"/>
        <w:jc w:val="both"/>
        <w:rPr>
          <w:rFonts w:asciiTheme="majorBidi" w:eastAsia="SimSun" w:hAnsiTheme="majorBidi" w:cstheme="majorBidi"/>
          <w:sz w:val="24"/>
          <w:szCs w:val="24"/>
          <w:lang w:eastAsia="zh-CN"/>
        </w:rPr>
      </w:pPr>
      <w:r w:rsidRPr="000D4AE9">
        <w:rPr>
          <w:rFonts w:asciiTheme="majorBidi" w:eastAsia="SimSun" w:hAnsiTheme="majorBidi" w:cstheme="majorBidi"/>
          <w:b/>
          <w:bCs/>
          <w:sz w:val="24"/>
          <w:szCs w:val="24"/>
          <w:lang w:eastAsia="zh-CN"/>
        </w:rPr>
        <w:t>Barbara Penner, Iain Borden and Murray Fraser</w:t>
      </w:r>
      <w:r w:rsidRPr="000D4AE9">
        <w:rPr>
          <w:rFonts w:asciiTheme="majorBidi" w:eastAsia="SimSun" w:hAnsiTheme="majorBidi" w:cstheme="majorBidi"/>
          <w:sz w:val="24"/>
          <w:szCs w:val="24"/>
          <w:lang w:eastAsia="zh-CN"/>
        </w:rPr>
        <w:t>, Forty Ways</w:t>
      </w:r>
      <w:r w:rsidR="00E1737B">
        <w:rPr>
          <w:rFonts w:asciiTheme="majorBidi" w:eastAsia="SimSun" w:hAnsiTheme="majorBidi" w:cstheme="majorBidi"/>
          <w:sz w:val="24"/>
          <w:szCs w:val="24"/>
          <w:lang w:eastAsia="zh-CN"/>
        </w:rPr>
        <w:t xml:space="preserve"> </w:t>
      </w:r>
      <w:r w:rsidRPr="000D4AE9">
        <w:rPr>
          <w:rFonts w:asciiTheme="majorBidi" w:eastAsia="SimSun" w:hAnsiTheme="majorBidi" w:cstheme="majorBidi"/>
          <w:sz w:val="24"/>
          <w:szCs w:val="24"/>
          <w:lang w:eastAsia="zh-CN"/>
        </w:rPr>
        <w:t>to Think About Architecture, Wiley, West Sussex, 2014. </w:t>
      </w:r>
    </w:p>
    <w:p w:rsidR="000D4AE9" w:rsidRDefault="000D4AE9" w:rsidP="00982B72">
      <w:pPr>
        <w:spacing w:after="120" w:line="360" w:lineRule="auto"/>
        <w:jc w:val="both"/>
        <w:rPr>
          <w:rFonts w:asciiTheme="majorBidi" w:eastAsia="SimSun" w:hAnsiTheme="majorBidi" w:cstheme="majorBidi"/>
          <w:sz w:val="24"/>
          <w:szCs w:val="24"/>
          <w:lang w:eastAsia="zh-CN"/>
        </w:rPr>
      </w:pPr>
      <w:r w:rsidRPr="000D4AE9">
        <w:rPr>
          <w:rFonts w:asciiTheme="majorBidi" w:eastAsia="SimSun" w:hAnsiTheme="majorBidi" w:cstheme="majorBidi"/>
          <w:b/>
          <w:bCs/>
          <w:sz w:val="24"/>
          <w:szCs w:val="24"/>
          <w:lang w:eastAsia="zh-CN"/>
        </w:rPr>
        <w:t>Catherine B. Asher</w:t>
      </w:r>
      <w:r w:rsidRPr="000D4AE9">
        <w:rPr>
          <w:rFonts w:asciiTheme="majorBidi" w:eastAsia="SimSun" w:hAnsiTheme="majorBidi" w:cstheme="majorBidi"/>
          <w:sz w:val="24"/>
          <w:szCs w:val="24"/>
          <w:lang w:eastAsia="zh-CN"/>
        </w:rPr>
        <w:t>, Architecture of Mughal India: The</w:t>
      </w:r>
      <w:r>
        <w:rPr>
          <w:rFonts w:asciiTheme="majorBidi" w:eastAsia="SimSun" w:hAnsiTheme="majorBidi" w:cstheme="majorBidi"/>
          <w:sz w:val="24"/>
          <w:szCs w:val="24"/>
          <w:lang w:eastAsia="zh-CN"/>
        </w:rPr>
        <w:t xml:space="preserve"> </w:t>
      </w:r>
      <w:r w:rsidRPr="000D4AE9">
        <w:rPr>
          <w:rFonts w:asciiTheme="majorBidi" w:eastAsia="SimSun" w:hAnsiTheme="majorBidi" w:cstheme="majorBidi"/>
          <w:sz w:val="24"/>
          <w:szCs w:val="24"/>
          <w:lang w:eastAsia="zh-CN"/>
        </w:rPr>
        <w:t>Cambridge History of India, Cambridge University Press, 2008.</w:t>
      </w:r>
      <w:r>
        <w:rPr>
          <w:rFonts w:asciiTheme="majorBidi" w:eastAsia="SimSun" w:hAnsiTheme="majorBidi" w:cstheme="majorBidi"/>
          <w:sz w:val="24"/>
          <w:szCs w:val="24"/>
          <w:lang w:eastAsia="zh-CN"/>
        </w:rPr>
        <w:t xml:space="preserve"> </w:t>
      </w:r>
    </w:p>
    <w:p w:rsidR="009D75C8" w:rsidRDefault="009D75C8" w:rsidP="00982B72">
      <w:pPr>
        <w:spacing w:after="120" w:line="360" w:lineRule="auto"/>
        <w:jc w:val="both"/>
        <w:rPr>
          <w:rFonts w:asciiTheme="majorBidi" w:eastAsia="SimSun" w:hAnsiTheme="majorBidi" w:cstheme="majorBidi"/>
          <w:sz w:val="24"/>
          <w:szCs w:val="24"/>
          <w:lang w:eastAsia="zh-CN"/>
        </w:rPr>
      </w:pPr>
      <w:r w:rsidRPr="009D75C8">
        <w:rPr>
          <w:rFonts w:asciiTheme="majorBidi" w:eastAsia="SimSun" w:hAnsiTheme="majorBidi" w:cstheme="majorBidi"/>
          <w:b/>
          <w:sz w:val="24"/>
          <w:szCs w:val="24"/>
          <w:lang w:eastAsia="zh-CN"/>
        </w:rPr>
        <w:t>Cyril Manton Harris</w:t>
      </w:r>
      <w:r w:rsidRPr="009D75C8">
        <w:rPr>
          <w:rFonts w:asciiTheme="majorBidi" w:eastAsia="SimSun" w:hAnsiTheme="majorBidi" w:cstheme="majorBidi"/>
          <w:sz w:val="24"/>
          <w:szCs w:val="24"/>
          <w:lang w:eastAsia="zh-CN"/>
        </w:rPr>
        <w:t>, Dictionary of Architecture and Construction, McGraw-Hill Education, 2006</w:t>
      </w:r>
    </w:p>
    <w:p w:rsidR="000D4AE9" w:rsidRDefault="000D4AE9" w:rsidP="00982B72">
      <w:pPr>
        <w:spacing w:after="120" w:line="360" w:lineRule="auto"/>
        <w:jc w:val="both"/>
        <w:rPr>
          <w:rFonts w:asciiTheme="majorBidi" w:eastAsia="SimSun" w:hAnsiTheme="majorBidi" w:cstheme="majorBidi"/>
          <w:sz w:val="24"/>
          <w:szCs w:val="24"/>
          <w:lang w:eastAsia="zh-CN"/>
        </w:rPr>
      </w:pPr>
      <w:r w:rsidRPr="000D4AE9">
        <w:rPr>
          <w:rFonts w:asciiTheme="majorBidi" w:eastAsia="SimSun" w:hAnsiTheme="majorBidi" w:cstheme="majorBidi"/>
          <w:b/>
          <w:bCs/>
          <w:sz w:val="24"/>
          <w:szCs w:val="24"/>
          <w:lang w:eastAsia="zh-CN"/>
        </w:rPr>
        <w:t>Doris Heyden</w:t>
      </w:r>
      <w:r w:rsidRPr="000D4AE9">
        <w:rPr>
          <w:rFonts w:asciiTheme="majorBidi" w:eastAsia="SimSun" w:hAnsiTheme="majorBidi" w:cstheme="majorBidi"/>
          <w:sz w:val="24"/>
          <w:szCs w:val="24"/>
          <w:lang w:eastAsia="zh-CN"/>
        </w:rPr>
        <w:t>, Pre-Columbian Architecture of Mesoamerica,</w:t>
      </w:r>
      <w:r w:rsidR="00800107">
        <w:rPr>
          <w:rFonts w:asciiTheme="majorBidi" w:eastAsia="SimSun" w:hAnsiTheme="majorBidi" w:cstheme="majorBidi"/>
          <w:sz w:val="24"/>
          <w:szCs w:val="24"/>
          <w:lang w:eastAsia="zh-CN"/>
        </w:rPr>
        <w:t xml:space="preserve"> </w:t>
      </w:r>
      <w:r w:rsidRPr="000D4AE9">
        <w:rPr>
          <w:rFonts w:asciiTheme="majorBidi" w:eastAsia="SimSun" w:hAnsiTheme="majorBidi" w:cstheme="majorBidi"/>
          <w:sz w:val="24"/>
          <w:szCs w:val="24"/>
          <w:lang w:eastAsia="zh-CN"/>
        </w:rPr>
        <w:t>Henry Abrams Incorporated, NY, 1975. </w:t>
      </w:r>
    </w:p>
    <w:p w:rsidR="00EB3F53" w:rsidRPr="000C40D3" w:rsidRDefault="00EB3F53" w:rsidP="00982B72">
      <w:pPr>
        <w:spacing w:after="120" w:line="360" w:lineRule="auto"/>
        <w:jc w:val="both"/>
        <w:rPr>
          <w:rFonts w:asciiTheme="majorBidi" w:hAnsiTheme="majorBidi" w:cstheme="majorBidi"/>
          <w:sz w:val="24"/>
          <w:szCs w:val="24"/>
        </w:rPr>
      </w:pPr>
      <w:r w:rsidRPr="000C40D3">
        <w:rPr>
          <w:rFonts w:asciiTheme="majorBidi" w:hAnsiTheme="majorBidi" w:cstheme="majorBidi"/>
          <w:b/>
          <w:bCs/>
          <w:sz w:val="24"/>
          <w:szCs w:val="24"/>
        </w:rPr>
        <w:lastRenderedPageBreak/>
        <w:t>Donald R. Hill</w:t>
      </w:r>
      <w:r w:rsidRPr="000C40D3">
        <w:rPr>
          <w:rFonts w:asciiTheme="majorBidi" w:hAnsiTheme="majorBidi" w:cstheme="majorBidi"/>
          <w:sz w:val="24"/>
          <w:szCs w:val="24"/>
        </w:rPr>
        <w:t>, Studies in Medieval Islamic Technology, 1</w:t>
      </w:r>
      <w:r w:rsidR="000D4AE9">
        <w:rPr>
          <w:rFonts w:asciiTheme="majorBidi" w:hAnsiTheme="majorBidi" w:cstheme="majorBidi"/>
          <w:sz w:val="24"/>
          <w:szCs w:val="24"/>
        </w:rPr>
        <w:t>st</w:t>
      </w:r>
      <w:r w:rsidRPr="000C40D3">
        <w:rPr>
          <w:rFonts w:asciiTheme="majorBidi" w:hAnsiTheme="majorBidi" w:cstheme="majorBidi"/>
          <w:sz w:val="24"/>
          <w:szCs w:val="24"/>
        </w:rPr>
        <w:t xml:space="preserve"> edition, Routledge, </w:t>
      </w:r>
      <w:r w:rsidR="00800AE9" w:rsidRPr="000C40D3">
        <w:rPr>
          <w:rFonts w:asciiTheme="majorBidi" w:hAnsiTheme="majorBidi" w:cstheme="majorBidi"/>
          <w:sz w:val="24"/>
          <w:szCs w:val="24"/>
        </w:rPr>
        <w:t xml:space="preserve">Abingdon, UK, </w:t>
      </w:r>
      <w:r w:rsidRPr="000C40D3">
        <w:rPr>
          <w:rFonts w:asciiTheme="majorBidi" w:hAnsiTheme="majorBidi" w:cstheme="majorBidi"/>
          <w:sz w:val="24"/>
          <w:szCs w:val="24"/>
        </w:rPr>
        <w:t>1998.</w:t>
      </w:r>
    </w:p>
    <w:p w:rsidR="002024E0" w:rsidRDefault="002024E0" w:rsidP="00982B72">
      <w:pPr>
        <w:spacing w:after="120" w:line="360" w:lineRule="auto"/>
        <w:jc w:val="both"/>
        <w:rPr>
          <w:rFonts w:asciiTheme="majorBidi" w:hAnsiTheme="majorBidi" w:cstheme="majorBidi"/>
          <w:sz w:val="24"/>
          <w:szCs w:val="24"/>
        </w:rPr>
      </w:pPr>
      <w:r w:rsidRPr="000C40D3">
        <w:rPr>
          <w:rFonts w:asciiTheme="majorBidi" w:hAnsiTheme="majorBidi" w:cstheme="majorBidi"/>
          <w:b/>
          <w:bCs/>
          <w:sz w:val="24"/>
          <w:szCs w:val="24"/>
        </w:rPr>
        <w:t>Ernle Bradford</w:t>
      </w:r>
      <w:r w:rsidR="00CF09E6" w:rsidRPr="000C40D3">
        <w:rPr>
          <w:rFonts w:asciiTheme="majorBidi" w:hAnsiTheme="majorBidi" w:cstheme="majorBidi"/>
          <w:b/>
          <w:bCs/>
          <w:sz w:val="24"/>
          <w:szCs w:val="24"/>
        </w:rPr>
        <w:t>,</w:t>
      </w:r>
      <w:r w:rsidRPr="000C40D3">
        <w:rPr>
          <w:rFonts w:asciiTheme="majorBidi" w:hAnsiTheme="majorBidi" w:cstheme="majorBidi"/>
          <w:sz w:val="24"/>
          <w:szCs w:val="24"/>
        </w:rPr>
        <w:t xml:space="preserve"> The Great Betrayal: The Great Siege of Constantinople, Open Road Integrated Media, New York, 2014.</w:t>
      </w:r>
    </w:p>
    <w:p w:rsidR="000D4AE9" w:rsidRDefault="000D4AE9" w:rsidP="00982B72">
      <w:pPr>
        <w:spacing w:after="120" w:line="360" w:lineRule="auto"/>
        <w:jc w:val="both"/>
        <w:rPr>
          <w:rFonts w:asciiTheme="majorBidi" w:eastAsia="SimSun" w:hAnsiTheme="majorBidi" w:cstheme="majorBidi"/>
          <w:sz w:val="24"/>
          <w:szCs w:val="24"/>
          <w:lang w:eastAsia="zh-CN"/>
        </w:rPr>
      </w:pPr>
      <w:r w:rsidRPr="000D4AE9">
        <w:rPr>
          <w:rFonts w:asciiTheme="majorBidi" w:eastAsia="SimSun" w:hAnsiTheme="majorBidi" w:cstheme="majorBidi"/>
          <w:b/>
          <w:bCs/>
          <w:sz w:val="24"/>
          <w:szCs w:val="24"/>
          <w:lang w:eastAsia="zh-CN"/>
        </w:rPr>
        <w:t xml:space="preserve">Francis </w:t>
      </w:r>
      <w:r w:rsidR="008B5EE4">
        <w:rPr>
          <w:rFonts w:asciiTheme="majorBidi" w:eastAsia="SimSun" w:hAnsiTheme="majorBidi" w:cstheme="majorBidi"/>
          <w:b/>
          <w:bCs/>
          <w:sz w:val="24"/>
          <w:szCs w:val="24"/>
          <w:lang w:eastAsia="zh-CN"/>
        </w:rPr>
        <w:t xml:space="preserve">DK </w:t>
      </w:r>
      <w:r w:rsidRPr="000D4AE9">
        <w:rPr>
          <w:rFonts w:asciiTheme="majorBidi" w:eastAsia="SimSun" w:hAnsiTheme="majorBidi" w:cstheme="majorBidi"/>
          <w:b/>
          <w:bCs/>
          <w:sz w:val="24"/>
          <w:szCs w:val="24"/>
          <w:lang w:eastAsia="zh-CN"/>
        </w:rPr>
        <w:t>Ching</w:t>
      </w:r>
      <w:r w:rsidRPr="000D4AE9">
        <w:rPr>
          <w:rFonts w:asciiTheme="majorBidi" w:eastAsia="SimSun" w:hAnsiTheme="majorBidi" w:cstheme="majorBidi"/>
          <w:sz w:val="24"/>
          <w:szCs w:val="24"/>
          <w:lang w:eastAsia="zh-CN"/>
        </w:rPr>
        <w:t>, A Global History of Architecture,</w:t>
      </w:r>
      <w:r>
        <w:rPr>
          <w:rFonts w:asciiTheme="majorBidi" w:eastAsia="SimSun" w:hAnsiTheme="majorBidi" w:cstheme="majorBidi"/>
          <w:sz w:val="24"/>
          <w:szCs w:val="24"/>
          <w:lang w:eastAsia="zh-CN"/>
        </w:rPr>
        <w:t xml:space="preserve"> </w:t>
      </w:r>
      <w:r w:rsidRPr="000D4AE9">
        <w:rPr>
          <w:rFonts w:asciiTheme="majorBidi" w:eastAsia="SimSun" w:hAnsiTheme="majorBidi" w:cstheme="majorBidi"/>
          <w:sz w:val="24"/>
          <w:szCs w:val="24"/>
          <w:lang w:eastAsia="zh-CN"/>
        </w:rPr>
        <w:t xml:space="preserve">John Wiley and sons, Inc., Hoboken, New Jersey, 2011. </w:t>
      </w:r>
    </w:p>
    <w:p w:rsidR="008B5EE4" w:rsidRDefault="008B5EE4" w:rsidP="00982B72">
      <w:pPr>
        <w:spacing w:after="120" w:line="360" w:lineRule="auto"/>
        <w:jc w:val="both"/>
        <w:rPr>
          <w:sz w:val="26"/>
        </w:rPr>
      </w:pPr>
      <w:r w:rsidRPr="008B5EE4">
        <w:rPr>
          <w:b/>
          <w:sz w:val="26"/>
        </w:rPr>
        <w:t>Francis DK Ching</w:t>
      </w:r>
      <w:r>
        <w:rPr>
          <w:sz w:val="26"/>
        </w:rPr>
        <w:t xml:space="preserve">, </w:t>
      </w:r>
      <w:r w:rsidRPr="003502BE">
        <w:rPr>
          <w:sz w:val="26"/>
        </w:rPr>
        <w:t>Architecture: Form, Space &amp; Order, 3r</w:t>
      </w:r>
      <w:r>
        <w:rPr>
          <w:sz w:val="26"/>
        </w:rPr>
        <w:t>d ed. John Wiley, Hoboken 2007.</w:t>
      </w:r>
    </w:p>
    <w:p w:rsidR="008B5EE4" w:rsidRDefault="008B5EE4" w:rsidP="00982B72">
      <w:pPr>
        <w:spacing w:after="120" w:line="360" w:lineRule="auto"/>
        <w:jc w:val="both"/>
        <w:rPr>
          <w:sz w:val="26"/>
        </w:rPr>
      </w:pPr>
      <w:r w:rsidRPr="008B5EE4">
        <w:rPr>
          <w:b/>
          <w:sz w:val="26"/>
        </w:rPr>
        <w:t>Francis DK Ching</w:t>
      </w:r>
      <w:r w:rsidRPr="003502BE">
        <w:rPr>
          <w:sz w:val="26"/>
        </w:rPr>
        <w:t>, A Visual Dictionary of Architecture, Van N</w:t>
      </w:r>
      <w:r>
        <w:rPr>
          <w:sz w:val="26"/>
        </w:rPr>
        <w:t>ostrand Reinhold, New York 1995.</w:t>
      </w:r>
    </w:p>
    <w:p w:rsidR="00E52F14" w:rsidRPr="000C40D3" w:rsidRDefault="00EB3F53" w:rsidP="00982B72">
      <w:pPr>
        <w:spacing w:after="120" w:line="360" w:lineRule="auto"/>
        <w:jc w:val="both"/>
        <w:rPr>
          <w:rFonts w:asciiTheme="majorBidi" w:hAnsiTheme="majorBidi" w:cstheme="majorBidi"/>
          <w:sz w:val="24"/>
          <w:szCs w:val="24"/>
        </w:rPr>
      </w:pPr>
      <w:r w:rsidRPr="000C40D3">
        <w:rPr>
          <w:rFonts w:asciiTheme="majorBidi" w:hAnsiTheme="majorBidi" w:cstheme="majorBidi"/>
          <w:b/>
          <w:bCs/>
          <w:sz w:val="24"/>
          <w:szCs w:val="24"/>
        </w:rPr>
        <w:t>George Sarton</w:t>
      </w:r>
      <w:r w:rsidRPr="000C40D3">
        <w:rPr>
          <w:rFonts w:asciiTheme="majorBidi" w:hAnsiTheme="majorBidi" w:cstheme="majorBidi"/>
          <w:sz w:val="24"/>
          <w:szCs w:val="24"/>
        </w:rPr>
        <w:t xml:space="preserve">, Introduction to the History of Science, 3 vols., Williams and Wilkins, </w:t>
      </w:r>
      <w:r w:rsidR="002B11AD" w:rsidRPr="000C40D3">
        <w:rPr>
          <w:rFonts w:asciiTheme="majorBidi" w:hAnsiTheme="majorBidi" w:cstheme="majorBidi"/>
          <w:sz w:val="24"/>
          <w:szCs w:val="24"/>
        </w:rPr>
        <w:t xml:space="preserve">Baltimore, </w:t>
      </w:r>
      <w:r w:rsidRPr="000C40D3">
        <w:rPr>
          <w:rFonts w:asciiTheme="majorBidi" w:hAnsiTheme="majorBidi" w:cstheme="majorBidi"/>
          <w:sz w:val="24"/>
          <w:szCs w:val="24"/>
        </w:rPr>
        <w:t>1948.</w:t>
      </w:r>
    </w:p>
    <w:p w:rsidR="00E52F14" w:rsidRPr="000C40D3" w:rsidRDefault="00EB3F53" w:rsidP="00982B72">
      <w:pPr>
        <w:spacing w:after="120" w:line="360" w:lineRule="auto"/>
        <w:jc w:val="both"/>
        <w:rPr>
          <w:rFonts w:asciiTheme="majorBidi" w:eastAsia="SimSun" w:hAnsiTheme="majorBidi" w:cstheme="majorBidi"/>
          <w:sz w:val="24"/>
          <w:szCs w:val="24"/>
          <w:lang w:eastAsia="zh-CN"/>
        </w:rPr>
      </w:pPr>
      <w:r w:rsidRPr="000C40D3">
        <w:rPr>
          <w:rFonts w:asciiTheme="majorBidi" w:eastAsia="SimSun" w:hAnsiTheme="majorBidi" w:cstheme="majorBidi"/>
          <w:b/>
          <w:bCs/>
          <w:sz w:val="24"/>
          <w:szCs w:val="24"/>
          <w:lang w:eastAsia="zh-CN"/>
        </w:rPr>
        <w:t>G L Huxley</w:t>
      </w:r>
      <w:r w:rsidRPr="000C40D3">
        <w:rPr>
          <w:rFonts w:asciiTheme="majorBidi" w:eastAsia="SimSun" w:hAnsiTheme="majorBidi" w:cstheme="majorBidi"/>
          <w:sz w:val="24"/>
          <w:szCs w:val="24"/>
          <w:lang w:eastAsia="zh-CN"/>
        </w:rPr>
        <w:t xml:space="preserve">, Biography in Dictionary of Scientific Biography, New York, 1990.  </w:t>
      </w:r>
    </w:p>
    <w:p w:rsidR="00E52F14" w:rsidRDefault="00E52F14" w:rsidP="00982B72">
      <w:pPr>
        <w:spacing w:after="120" w:line="360" w:lineRule="auto"/>
        <w:jc w:val="both"/>
        <w:rPr>
          <w:rFonts w:asciiTheme="majorBidi" w:hAnsiTheme="majorBidi" w:cstheme="majorBidi"/>
          <w:sz w:val="24"/>
          <w:szCs w:val="24"/>
        </w:rPr>
      </w:pPr>
      <w:r w:rsidRPr="000C40D3">
        <w:rPr>
          <w:rFonts w:asciiTheme="majorBidi" w:hAnsiTheme="majorBidi" w:cstheme="majorBidi"/>
          <w:b/>
          <w:bCs/>
          <w:sz w:val="24"/>
          <w:szCs w:val="24"/>
        </w:rPr>
        <w:t>Graham E. Fuller</w:t>
      </w:r>
      <w:r w:rsidRPr="000C40D3">
        <w:rPr>
          <w:rFonts w:asciiTheme="majorBidi" w:hAnsiTheme="majorBidi" w:cstheme="majorBidi"/>
          <w:sz w:val="24"/>
          <w:szCs w:val="24"/>
        </w:rPr>
        <w:t xml:space="preserve">, </w:t>
      </w:r>
      <w:r w:rsidR="003A5651" w:rsidRPr="000C40D3">
        <w:rPr>
          <w:rFonts w:asciiTheme="majorBidi" w:hAnsiTheme="majorBidi" w:cstheme="majorBidi"/>
          <w:sz w:val="24"/>
          <w:szCs w:val="24"/>
        </w:rPr>
        <w:t>A World without Islam,</w:t>
      </w:r>
      <w:r w:rsidRPr="000C40D3">
        <w:rPr>
          <w:rFonts w:asciiTheme="majorBidi" w:hAnsiTheme="majorBidi" w:cstheme="majorBidi"/>
          <w:sz w:val="24"/>
          <w:szCs w:val="24"/>
        </w:rPr>
        <w:t xml:space="preserve"> Back </w:t>
      </w:r>
      <w:r w:rsidR="00A632B9" w:rsidRPr="000C40D3">
        <w:rPr>
          <w:rFonts w:asciiTheme="majorBidi" w:hAnsiTheme="majorBidi" w:cstheme="majorBidi"/>
          <w:sz w:val="24"/>
          <w:szCs w:val="24"/>
        </w:rPr>
        <w:t>Bay</w:t>
      </w:r>
      <w:r w:rsidRPr="000C40D3">
        <w:rPr>
          <w:rFonts w:asciiTheme="majorBidi" w:hAnsiTheme="majorBidi" w:cstheme="majorBidi"/>
          <w:sz w:val="24"/>
          <w:szCs w:val="24"/>
        </w:rPr>
        <w:t xml:space="preserve"> Book, New York, 2012</w:t>
      </w:r>
      <w:r w:rsidR="008B5EE4">
        <w:rPr>
          <w:rFonts w:asciiTheme="majorBidi" w:hAnsiTheme="majorBidi" w:cstheme="majorBidi"/>
          <w:sz w:val="24"/>
          <w:szCs w:val="24"/>
        </w:rPr>
        <w:t>.</w:t>
      </w:r>
    </w:p>
    <w:p w:rsidR="008B5EE4" w:rsidRDefault="008B5EE4" w:rsidP="00982B72">
      <w:pPr>
        <w:spacing w:after="120" w:line="360" w:lineRule="auto"/>
        <w:jc w:val="both"/>
        <w:rPr>
          <w:sz w:val="26"/>
        </w:rPr>
      </w:pPr>
      <w:r w:rsidRPr="008B5EE4">
        <w:rPr>
          <w:b/>
          <w:sz w:val="26"/>
        </w:rPr>
        <w:t>Harriet Goldstein and Vetta Goldstein</w:t>
      </w:r>
      <w:r w:rsidRPr="00885D6A">
        <w:rPr>
          <w:sz w:val="26"/>
        </w:rPr>
        <w:t>, Art in Everyday Life (3rd ed.), Macmillan New York, 1940.</w:t>
      </w:r>
    </w:p>
    <w:p w:rsidR="000D4AE9" w:rsidRDefault="000D4AE9" w:rsidP="00982B72">
      <w:pPr>
        <w:spacing w:after="120" w:line="360" w:lineRule="auto"/>
        <w:jc w:val="both"/>
        <w:rPr>
          <w:rFonts w:asciiTheme="majorBidi" w:eastAsia="SimSun" w:hAnsiTheme="majorBidi" w:cstheme="majorBidi"/>
          <w:sz w:val="24"/>
          <w:szCs w:val="24"/>
          <w:lang w:eastAsia="zh-CN"/>
        </w:rPr>
      </w:pPr>
      <w:r w:rsidRPr="000D4AE9">
        <w:rPr>
          <w:rFonts w:asciiTheme="majorBidi" w:eastAsia="SimSun" w:hAnsiTheme="majorBidi" w:cstheme="majorBidi"/>
          <w:b/>
          <w:bCs/>
          <w:sz w:val="24"/>
          <w:szCs w:val="24"/>
          <w:lang w:eastAsia="zh-CN"/>
        </w:rPr>
        <w:t>John Mansbridge</w:t>
      </w:r>
      <w:r w:rsidRPr="000D4AE9">
        <w:rPr>
          <w:rFonts w:asciiTheme="majorBidi" w:eastAsia="SimSun" w:hAnsiTheme="majorBidi" w:cstheme="majorBidi"/>
          <w:sz w:val="24"/>
          <w:szCs w:val="24"/>
          <w:lang w:eastAsia="zh-CN"/>
        </w:rPr>
        <w:t>, Graphic History of Architecture, 1999   Francis Ching, A Visual Dictionary of Architecture, 2</w:t>
      </w:r>
      <w:r w:rsidRPr="000D4AE9">
        <w:rPr>
          <w:rFonts w:asciiTheme="majorBidi" w:eastAsia="SimSun" w:hAnsiTheme="majorBidi" w:cstheme="majorBidi"/>
          <w:sz w:val="24"/>
          <w:szCs w:val="24"/>
          <w:vertAlign w:val="superscript"/>
          <w:lang w:eastAsia="zh-CN"/>
        </w:rPr>
        <w:t>nd</w:t>
      </w:r>
      <w:r>
        <w:rPr>
          <w:rFonts w:asciiTheme="majorBidi" w:eastAsia="SimSun" w:hAnsiTheme="majorBidi" w:cstheme="majorBidi"/>
          <w:sz w:val="24"/>
          <w:szCs w:val="24"/>
          <w:lang w:eastAsia="zh-CN"/>
        </w:rPr>
        <w:t xml:space="preserve"> </w:t>
      </w:r>
      <w:r w:rsidR="00982B72">
        <w:rPr>
          <w:rFonts w:asciiTheme="majorBidi" w:eastAsia="SimSun" w:hAnsiTheme="majorBidi" w:cstheme="majorBidi"/>
          <w:sz w:val="24"/>
          <w:szCs w:val="24"/>
          <w:lang w:eastAsia="zh-CN"/>
        </w:rPr>
        <w:t>Edition, John Wiley and sons</w:t>
      </w:r>
      <w:r w:rsidRPr="000D4AE9">
        <w:rPr>
          <w:rFonts w:asciiTheme="majorBidi" w:eastAsia="SimSun" w:hAnsiTheme="majorBidi" w:cstheme="majorBidi"/>
          <w:sz w:val="24"/>
          <w:szCs w:val="24"/>
          <w:lang w:eastAsia="zh-CN"/>
        </w:rPr>
        <w:t xml:space="preserve"> Inc., New Jersey, 2012. </w:t>
      </w:r>
    </w:p>
    <w:p w:rsidR="00982B72" w:rsidRPr="00982B72" w:rsidRDefault="00982B72" w:rsidP="00982B72">
      <w:pPr>
        <w:spacing w:after="120" w:line="360" w:lineRule="auto"/>
        <w:jc w:val="both"/>
        <w:rPr>
          <w:rFonts w:asciiTheme="majorBidi" w:hAnsiTheme="majorBidi" w:cstheme="majorBidi"/>
          <w:b/>
          <w:bCs/>
          <w:sz w:val="24"/>
          <w:szCs w:val="24"/>
        </w:rPr>
      </w:pPr>
      <w:r w:rsidRPr="00982B72">
        <w:rPr>
          <w:b/>
          <w:sz w:val="24"/>
          <w:szCs w:val="24"/>
        </w:rPr>
        <w:t>Jonathan A Hale</w:t>
      </w:r>
      <w:r w:rsidRPr="00982B72">
        <w:rPr>
          <w:sz w:val="24"/>
          <w:szCs w:val="24"/>
        </w:rPr>
        <w:t xml:space="preserve">. </w:t>
      </w:r>
      <w:r w:rsidRPr="00982B72">
        <w:rPr>
          <w:i/>
          <w:iCs/>
          <w:sz w:val="24"/>
          <w:szCs w:val="24"/>
        </w:rPr>
        <w:t>Building Ideas</w:t>
      </w:r>
      <w:r w:rsidRPr="00982B72">
        <w:rPr>
          <w:sz w:val="24"/>
          <w:szCs w:val="24"/>
        </w:rPr>
        <w:t>: An Introduction to Architectural Theory, John Wiley &amp; Sons, 2000.</w:t>
      </w:r>
    </w:p>
    <w:p w:rsidR="000D4AE9" w:rsidRDefault="000D4AE9" w:rsidP="00982B72">
      <w:pPr>
        <w:spacing w:after="120" w:line="360" w:lineRule="auto"/>
        <w:jc w:val="both"/>
        <w:rPr>
          <w:rFonts w:asciiTheme="majorBidi" w:hAnsiTheme="majorBidi" w:cstheme="majorBidi"/>
          <w:sz w:val="24"/>
          <w:szCs w:val="24"/>
        </w:rPr>
      </w:pPr>
      <w:r w:rsidRPr="000C40D3">
        <w:rPr>
          <w:rFonts w:asciiTheme="majorBidi" w:hAnsiTheme="majorBidi" w:cstheme="majorBidi"/>
          <w:b/>
          <w:bCs/>
          <w:sz w:val="24"/>
          <w:szCs w:val="24"/>
        </w:rPr>
        <w:t>Jonathan Glancey</w:t>
      </w:r>
      <w:r w:rsidRPr="000C40D3">
        <w:rPr>
          <w:rFonts w:asciiTheme="majorBidi" w:hAnsiTheme="majorBidi" w:cstheme="majorBidi"/>
          <w:sz w:val="24"/>
          <w:szCs w:val="24"/>
        </w:rPr>
        <w:t>, Architecture: A Visual History, Dorking Kindersley Limited, London, 2017.</w:t>
      </w:r>
    </w:p>
    <w:p w:rsidR="003A5651" w:rsidRPr="000C40D3" w:rsidRDefault="003A5651" w:rsidP="00982B72">
      <w:pPr>
        <w:spacing w:after="120" w:line="360" w:lineRule="auto"/>
        <w:jc w:val="both"/>
        <w:rPr>
          <w:rFonts w:asciiTheme="majorBidi" w:hAnsiTheme="majorBidi" w:cstheme="majorBidi"/>
          <w:sz w:val="24"/>
          <w:szCs w:val="24"/>
        </w:rPr>
      </w:pPr>
      <w:r w:rsidRPr="000C40D3">
        <w:rPr>
          <w:rFonts w:asciiTheme="majorBidi" w:hAnsiTheme="majorBidi" w:cstheme="majorBidi"/>
          <w:b/>
          <w:bCs/>
          <w:sz w:val="24"/>
          <w:szCs w:val="24"/>
        </w:rPr>
        <w:t>L. Peck</w:t>
      </w:r>
      <w:r w:rsidRPr="000C40D3">
        <w:rPr>
          <w:rFonts w:asciiTheme="majorBidi" w:hAnsiTheme="majorBidi" w:cstheme="majorBidi"/>
          <w:sz w:val="24"/>
          <w:szCs w:val="24"/>
        </w:rPr>
        <w:t xml:space="preserve">, Delhi- </w:t>
      </w:r>
      <w:r w:rsidR="00BB7564" w:rsidRPr="000C40D3">
        <w:rPr>
          <w:rFonts w:asciiTheme="majorBidi" w:hAnsiTheme="majorBidi" w:cstheme="majorBidi"/>
          <w:sz w:val="24"/>
          <w:szCs w:val="24"/>
        </w:rPr>
        <w:t>A</w:t>
      </w:r>
      <w:r w:rsidRPr="000C40D3">
        <w:rPr>
          <w:rFonts w:asciiTheme="majorBidi" w:hAnsiTheme="majorBidi" w:cstheme="majorBidi"/>
          <w:sz w:val="24"/>
          <w:szCs w:val="24"/>
        </w:rPr>
        <w:t xml:space="preserve"> </w:t>
      </w:r>
      <w:r w:rsidR="00BB7564" w:rsidRPr="000C40D3">
        <w:rPr>
          <w:rFonts w:asciiTheme="majorBidi" w:hAnsiTheme="majorBidi" w:cstheme="majorBidi"/>
          <w:sz w:val="24"/>
          <w:szCs w:val="24"/>
        </w:rPr>
        <w:t>Thousand Years of B</w:t>
      </w:r>
      <w:r w:rsidRPr="000C40D3">
        <w:rPr>
          <w:rFonts w:asciiTheme="majorBidi" w:hAnsiTheme="majorBidi" w:cstheme="majorBidi"/>
          <w:sz w:val="24"/>
          <w:szCs w:val="24"/>
        </w:rPr>
        <w:t>uilding, Roli Books, New Delhi, 2005.</w:t>
      </w:r>
    </w:p>
    <w:p w:rsidR="00EB3F53" w:rsidRDefault="00EB3F53" w:rsidP="00982B72">
      <w:pPr>
        <w:spacing w:after="120" w:line="360" w:lineRule="auto"/>
        <w:jc w:val="both"/>
        <w:rPr>
          <w:rFonts w:asciiTheme="majorBidi" w:hAnsiTheme="majorBidi" w:cstheme="majorBidi"/>
          <w:sz w:val="24"/>
          <w:szCs w:val="24"/>
        </w:rPr>
      </w:pPr>
      <w:r w:rsidRPr="000C40D3">
        <w:rPr>
          <w:rFonts w:asciiTheme="majorBidi" w:hAnsiTheme="majorBidi" w:cstheme="majorBidi"/>
          <w:b/>
          <w:bCs/>
          <w:sz w:val="24"/>
          <w:szCs w:val="24"/>
        </w:rPr>
        <w:t>Mario Livio</w:t>
      </w:r>
      <w:r w:rsidRPr="000C40D3">
        <w:rPr>
          <w:rFonts w:asciiTheme="majorBidi" w:hAnsiTheme="majorBidi" w:cstheme="majorBidi"/>
          <w:sz w:val="24"/>
          <w:szCs w:val="24"/>
        </w:rPr>
        <w:t>, The Golden Ratio</w:t>
      </w:r>
      <w:r w:rsidR="00E76827" w:rsidRPr="000C40D3">
        <w:rPr>
          <w:rFonts w:asciiTheme="majorBidi" w:hAnsiTheme="majorBidi" w:cstheme="majorBidi"/>
          <w:sz w:val="24"/>
          <w:szCs w:val="24"/>
        </w:rPr>
        <w:t>,</w:t>
      </w:r>
      <w:r w:rsidR="003A5651" w:rsidRPr="000C40D3">
        <w:rPr>
          <w:rFonts w:asciiTheme="majorBidi" w:hAnsiTheme="majorBidi" w:cstheme="majorBidi"/>
          <w:sz w:val="24"/>
          <w:szCs w:val="24"/>
        </w:rPr>
        <w:t xml:space="preserve"> </w:t>
      </w:r>
      <w:r w:rsidRPr="000C40D3">
        <w:rPr>
          <w:rFonts w:asciiTheme="majorBidi" w:hAnsiTheme="majorBidi" w:cstheme="majorBidi"/>
          <w:sz w:val="24"/>
          <w:szCs w:val="24"/>
        </w:rPr>
        <w:t xml:space="preserve">Broadway, </w:t>
      </w:r>
      <w:r w:rsidR="003A5651" w:rsidRPr="000C40D3">
        <w:rPr>
          <w:rFonts w:asciiTheme="majorBidi" w:hAnsiTheme="majorBidi" w:cstheme="majorBidi"/>
          <w:sz w:val="24"/>
          <w:szCs w:val="24"/>
        </w:rPr>
        <w:t xml:space="preserve">New York, </w:t>
      </w:r>
      <w:r w:rsidRPr="000C40D3">
        <w:rPr>
          <w:rFonts w:asciiTheme="majorBidi" w:hAnsiTheme="majorBidi" w:cstheme="majorBidi"/>
          <w:sz w:val="24"/>
          <w:szCs w:val="24"/>
        </w:rPr>
        <w:t>2003</w:t>
      </w:r>
      <w:r w:rsidR="00E76827" w:rsidRPr="000C40D3">
        <w:rPr>
          <w:rFonts w:asciiTheme="majorBidi" w:hAnsiTheme="majorBidi" w:cstheme="majorBidi"/>
          <w:sz w:val="24"/>
          <w:szCs w:val="24"/>
        </w:rPr>
        <w:t>.</w:t>
      </w:r>
    </w:p>
    <w:p w:rsidR="000D4AE9" w:rsidRDefault="000D4AE9" w:rsidP="00982B72">
      <w:pPr>
        <w:spacing w:after="120" w:line="360" w:lineRule="auto"/>
        <w:jc w:val="both"/>
        <w:rPr>
          <w:rFonts w:asciiTheme="majorBidi" w:eastAsia="SimSun" w:hAnsiTheme="majorBidi" w:cstheme="majorBidi"/>
          <w:sz w:val="24"/>
          <w:szCs w:val="24"/>
          <w:lang w:eastAsia="zh-CN"/>
        </w:rPr>
      </w:pPr>
      <w:r w:rsidRPr="00800107">
        <w:rPr>
          <w:rFonts w:asciiTheme="majorBidi" w:eastAsia="SimSun" w:hAnsiTheme="majorBidi" w:cstheme="majorBidi"/>
          <w:b/>
          <w:bCs/>
          <w:sz w:val="24"/>
          <w:szCs w:val="24"/>
          <w:lang w:eastAsia="zh-CN"/>
        </w:rPr>
        <w:t>Mary Ellen Miller</w:t>
      </w:r>
      <w:r w:rsidRPr="000D4AE9">
        <w:rPr>
          <w:rFonts w:asciiTheme="majorBidi" w:eastAsia="SimSun" w:hAnsiTheme="majorBidi" w:cstheme="majorBidi"/>
          <w:sz w:val="24"/>
          <w:szCs w:val="24"/>
          <w:lang w:eastAsia="zh-CN"/>
        </w:rPr>
        <w:t>, Maya Art and Architecture, Thames and</w:t>
      </w:r>
      <w:r>
        <w:rPr>
          <w:rFonts w:asciiTheme="majorBidi" w:eastAsia="SimSun" w:hAnsiTheme="majorBidi" w:cstheme="majorBidi"/>
          <w:sz w:val="24"/>
          <w:szCs w:val="24"/>
          <w:lang w:eastAsia="zh-CN"/>
        </w:rPr>
        <w:t xml:space="preserve"> </w:t>
      </w:r>
      <w:r w:rsidRPr="000D4AE9">
        <w:rPr>
          <w:rFonts w:asciiTheme="majorBidi" w:eastAsia="SimSun" w:hAnsiTheme="majorBidi" w:cstheme="majorBidi"/>
          <w:sz w:val="24"/>
          <w:szCs w:val="24"/>
          <w:lang w:eastAsia="zh-CN"/>
        </w:rPr>
        <w:t>Hudson Inc., NY, 1999. </w:t>
      </w:r>
    </w:p>
    <w:p w:rsidR="000D4AE9" w:rsidRDefault="000D4AE9" w:rsidP="00982B72">
      <w:pPr>
        <w:spacing w:after="120" w:line="360" w:lineRule="auto"/>
        <w:jc w:val="both"/>
        <w:rPr>
          <w:rFonts w:asciiTheme="majorBidi" w:eastAsia="SimSun" w:hAnsiTheme="majorBidi" w:cstheme="majorBidi"/>
          <w:sz w:val="24"/>
          <w:szCs w:val="24"/>
          <w:lang w:eastAsia="zh-CN"/>
        </w:rPr>
      </w:pPr>
      <w:r w:rsidRPr="000D4AE9">
        <w:rPr>
          <w:rFonts w:asciiTheme="majorBidi" w:eastAsia="SimSun" w:hAnsiTheme="majorBidi" w:cstheme="majorBidi"/>
          <w:b/>
          <w:bCs/>
          <w:sz w:val="24"/>
          <w:szCs w:val="24"/>
          <w:lang w:eastAsia="zh-CN"/>
        </w:rPr>
        <w:t>Massimo Scolari</w:t>
      </w:r>
      <w:r w:rsidRPr="000D4AE9">
        <w:rPr>
          <w:rFonts w:asciiTheme="majorBidi" w:eastAsia="SimSun" w:hAnsiTheme="majorBidi" w:cstheme="majorBidi"/>
          <w:sz w:val="24"/>
          <w:szCs w:val="24"/>
          <w:lang w:eastAsia="zh-CN"/>
        </w:rPr>
        <w:t>, Oblique Drawing: A History of</w:t>
      </w:r>
      <w:r w:rsidR="00982B72">
        <w:rPr>
          <w:rFonts w:asciiTheme="majorBidi" w:eastAsia="SimSun" w:hAnsiTheme="majorBidi" w:cstheme="majorBidi"/>
          <w:sz w:val="24"/>
          <w:szCs w:val="24"/>
          <w:lang w:eastAsia="zh-CN"/>
        </w:rPr>
        <w:t xml:space="preserve"> </w:t>
      </w:r>
      <w:r w:rsidRPr="000D4AE9">
        <w:rPr>
          <w:rFonts w:asciiTheme="majorBidi" w:eastAsia="SimSun" w:hAnsiTheme="majorBidi" w:cstheme="majorBidi"/>
          <w:sz w:val="24"/>
          <w:szCs w:val="24"/>
          <w:lang w:eastAsia="zh-CN"/>
        </w:rPr>
        <w:t>Anti-perspective, MIT Press, Massachusetts, USA, 2012. </w:t>
      </w:r>
    </w:p>
    <w:p w:rsidR="00EB3F53" w:rsidRDefault="00EB3F53" w:rsidP="00982B72">
      <w:pPr>
        <w:spacing w:after="120" w:line="360" w:lineRule="auto"/>
        <w:jc w:val="both"/>
        <w:rPr>
          <w:rFonts w:asciiTheme="majorBidi" w:hAnsiTheme="majorBidi" w:cstheme="majorBidi"/>
          <w:sz w:val="24"/>
          <w:szCs w:val="24"/>
        </w:rPr>
      </w:pPr>
      <w:r w:rsidRPr="000C40D3">
        <w:rPr>
          <w:rFonts w:asciiTheme="majorBidi" w:hAnsiTheme="majorBidi" w:cstheme="majorBidi"/>
          <w:b/>
          <w:bCs/>
          <w:sz w:val="24"/>
          <w:szCs w:val="24"/>
        </w:rPr>
        <w:t>MJL Young</w:t>
      </w:r>
      <w:r w:rsidRPr="000C40D3">
        <w:rPr>
          <w:rFonts w:asciiTheme="majorBidi" w:hAnsiTheme="majorBidi" w:cstheme="majorBidi"/>
          <w:sz w:val="24"/>
          <w:szCs w:val="24"/>
        </w:rPr>
        <w:t>, Religio</w:t>
      </w:r>
      <w:r w:rsidR="002B11AD" w:rsidRPr="000C40D3">
        <w:rPr>
          <w:rFonts w:asciiTheme="majorBidi" w:hAnsiTheme="majorBidi" w:cstheme="majorBidi"/>
          <w:sz w:val="24"/>
          <w:szCs w:val="24"/>
        </w:rPr>
        <w:t xml:space="preserve">n, Learning and Science in the </w:t>
      </w:r>
      <w:r w:rsidRPr="000C40D3">
        <w:rPr>
          <w:rFonts w:asciiTheme="majorBidi" w:hAnsiTheme="majorBidi" w:cstheme="majorBidi"/>
          <w:sz w:val="24"/>
          <w:szCs w:val="24"/>
        </w:rPr>
        <w:t>Abbasid Period, Cambridge University Press, 2006.</w:t>
      </w:r>
    </w:p>
    <w:p w:rsidR="008B5EE4" w:rsidRPr="00885D6A" w:rsidRDefault="008B5EE4" w:rsidP="00982B72">
      <w:pPr>
        <w:spacing w:after="120" w:line="360" w:lineRule="auto"/>
        <w:jc w:val="both"/>
        <w:rPr>
          <w:sz w:val="26"/>
        </w:rPr>
      </w:pPr>
      <w:r w:rsidRPr="008B5EE4">
        <w:rPr>
          <w:b/>
          <w:sz w:val="26"/>
        </w:rPr>
        <w:t>Nicole Bridge</w:t>
      </w:r>
      <w:r w:rsidRPr="00885D6A">
        <w:rPr>
          <w:sz w:val="26"/>
        </w:rPr>
        <w:t xml:space="preserve">, Architecture 101: From Frank Gehry to Ziggurats, an Essential Guide to Building Styles and Materials, Adams Media, 2015.   </w:t>
      </w:r>
    </w:p>
    <w:p w:rsidR="000D4AE9" w:rsidRDefault="000D4AE9" w:rsidP="00982B72">
      <w:pPr>
        <w:spacing w:after="120" w:line="360" w:lineRule="auto"/>
        <w:jc w:val="both"/>
        <w:rPr>
          <w:rFonts w:asciiTheme="majorBidi" w:eastAsia="SimSun" w:hAnsiTheme="majorBidi" w:cstheme="majorBidi"/>
          <w:sz w:val="24"/>
          <w:szCs w:val="24"/>
          <w:lang w:eastAsia="zh-CN"/>
        </w:rPr>
      </w:pPr>
      <w:r w:rsidRPr="000D4AE9">
        <w:rPr>
          <w:rFonts w:asciiTheme="majorBidi" w:eastAsia="SimSun" w:hAnsiTheme="majorBidi" w:cstheme="majorBidi"/>
          <w:b/>
          <w:bCs/>
          <w:sz w:val="24"/>
          <w:szCs w:val="24"/>
          <w:lang w:eastAsia="zh-CN"/>
        </w:rPr>
        <w:lastRenderedPageBreak/>
        <w:t>Robert Harbison</w:t>
      </w:r>
      <w:r w:rsidRPr="000D4AE9">
        <w:rPr>
          <w:rFonts w:asciiTheme="majorBidi" w:eastAsia="SimSun" w:hAnsiTheme="majorBidi" w:cstheme="majorBidi"/>
          <w:sz w:val="24"/>
          <w:szCs w:val="24"/>
          <w:lang w:eastAsia="zh-CN"/>
        </w:rPr>
        <w:t>, Travels in the History of Architecture,</w:t>
      </w:r>
      <w:r w:rsidR="00982B72">
        <w:rPr>
          <w:rFonts w:asciiTheme="majorBidi" w:eastAsia="SimSun" w:hAnsiTheme="majorBidi" w:cstheme="majorBidi"/>
          <w:sz w:val="24"/>
          <w:szCs w:val="24"/>
          <w:lang w:eastAsia="zh-CN"/>
        </w:rPr>
        <w:t xml:space="preserve"> </w:t>
      </w:r>
      <w:r w:rsidRPr="000D4AE9">
        <w:rPr>
          <w:rFonts w:asciiTheme="majorBidi" w:eastAsia="SimSun" w:hAnsiTheme="majorBidi" w:cstheme="majorBidi"/>
          <w:sz w:val="24"/>
          <w:szCs w:val="24"/>
          <w:lang w:eastAsia="zh-CN"/>
        </w:rPr>
        <w:t>Reaktion Books Ltd., London 2009. </w:t>
      </w:r>
    </w:p>
    <w:p w:rsidR="002B11AD" w:rsidRPr="000C40D3" w:rsidRDefault="002B11AD" w:rsidP="00982B72">
      <w:pPr>
        <w:spacing w:after="120" w:line="360" w:lineRule="auto"/>
        <w:jc w:val="both"/>
        <w:rPr>
          <w:rFonts w:asciiTheme="majorBidi" w:hAnsiTheme="majorBidi" w:cstheme="majorBidi"/>
          <w:sz w:val="24"/>
          <w:szCs w:val="24"/>
          <w:lang w:val="pt-PT"/>
        </w:rPr>
      </w:pPr>
      <w:r w:rsidRPr="000C40D3">
        <w:rPr>
          <w:rFonts w:asciiTheme="majorBidi" w:hAnsiTheme="majorBidi" w:cstheme="majorBidi"/>
          <w:b/>
          <w:bCs/>
          <w:sz w:val="24"/>
          <w:szCs w:val="24"/>
          <w:lang w:val="pt-PT"/>
        </w:rPr>
        <w:t>Robert Layton and Julian Thomas</w:t>
      </w:r>
      <w:r w:rsidRPr="000C40D3">
        <w:rPr>
          <w:rFonts w:asciiTheme="majorBidi" w:hAnsiTheme="majorBidi" w:cstheme="majorBidi"/>
          <w:sz w:val="24"/>
          <w:szCs w:val="24"/>
          <w:lang w:val="pt-PT"/>
        </w:rPr>
        <w:t xml:space="preserve">, Destruction and Conservation of Cultural Property, Routledge, </w:t>
      </w:r>
      <w:r w:rsidR="00C76DCA" w:rsidRPr="000C40D3">
        <w:rPr>
          <w:rFonts w:asciiTheme="majorBidi" w:hAnsiTheme="majorBidi" w:cstheme="majorBidi"/>
          <w:sz w:val="24"/>
          <w:szCs w:val="24"/>
          <w:lang w:val="pt-PT"/>
        </w:rPr>
        <w:t>Abingdon</w:t>
      </w:r>
      <w:r w:rsidR="00800107">
        <w:rPr>
          <w:rFonts w:asciiTheme="majorBidi" w:hAnsiTheme="majorBidi" w:cstheme="majorBidi"/>
          <w:sz w:val="24"/>
          <w:szCs w:val="24"/>
          <w:lang w:val="pt-PT"/>
        </w:rPr>
        <w:t>,</w:t>
      </w:r>
      <w:r w:rsidR="00C76DCA" w:rsidRPr="000C40D3">
        <w:rPr>
          <w:rFonts w:asciiTheme="majorBidi" w:hAnsiTheme="majorBidi" w:cstheme="majorBidi"/>
          <w:sz w:val="24"/>
          <w:szCs w:val="24"/>
          <w:lang w:val="pt-PT"/>
        </w:rPr>
        <w:t xml:space="preserve"> UK, </w:t>
      </w:r>
      <w:r w:rsidRPr="000C40D3">
        <w:rPr>
          <w:rFonts w:asciiTheme="majorBidi" w:hAnsiTheme="majorBidi" w:cstheme="majorBidi"/>
          <w:sz w:val="24"/>
          <w:szCs w:val="24"/>
          <w:lang w:val="pt-PT"/>
        </w:rPr>
        <w:t>2003.</w:t>
      </w:r>
    </w:p>
    <w:p w:rsidR="00E52F14" w:rsidRPr="000C40D3" w:rsidRDefault="00E52F14" w:rsidP="00982B72">
      <w:pPr>
        <w:spacing w:after="120" w:line="360" w:lineRule="auto"/>
        <w:jc w:val="both"/>
        <w:rPr>
          <w:rFonts w:asciiTheme="majorBidi" w:hAnsiTheme="majorBidi" w:cstheme="majorBidi"/>
          <w:sz w:val="24"/>
          <w:szCs w:val="24"/>
        </w:rPr>
      </w:pPr>
      <w:r w:rsidRPr="000C40D3">
        <w:rPr>
          <w:rFonts w:asciiTheme="majorBidi" w:hAnsiTheme="majorBidi" w:cstheme="majorBidi"/>
          <w:b/>
          <w:bCs/>
          <w:sz w:val="24"/>
          <w:szCs w:val="24"/>
        </w:rPr>
        <w:t>Sharmin Khan</w:t>
      </w:r>
      <w:r w:rsidRPr="000C40D3">
        <w:rPr>
          <w:rFonts w:asciiTheme="majorBidi" w:hAnsiTheme="majorBidi" w:cstheme="majorBidi"/>
          <w:sz w:val="24"/>
          <w:szCs w:val="24"/>
        </w:rPr>
        <w:t xml:space="preserve">, History of Indian Architecture: Buddhist, Jain and Hindu Period, CBS Publishers and Distributors, New Delhi, 2014. </w:t>
      </w:r>
    </w:p>
    <w:p w:rsidR="00E52F14" w:rsidRPr="000C40D3" w:rsidRDefault="00E52F14" w:rsidP="00982B72">
      <w:pPr>
        <w:spacing w:after="120" w:line="360" w:lineRule="auto"/>
        <w:jc w:val="both"/>
        <w:rPr>
          <w:rFonts w:asciiTheme="majorBidi" w:hAnsiTheme="majorBidi" w:cstheme="majorBidi"/>
          <w:sz w:val="24"/>
          <w:szCs w:val="24"/>
        </w:rPr>
      </w:pPr>
      <w:r w:rsidRPr="000C40D3">
        <w:rPr>
          <w:rFonts w:asciiTheme="majorBidi" w:hAnsiTheme="majorBidi" w:cstheme="majorBidi"/>
          <w:b/>
          <w:bCs/>
          <w:sz w:val="24"/>
          <w:szCs w:val="24"/>
        </w:rPr>
        <w:t>Sharmin Khan</w:t>
      </w:r>
      <w:r w:rsidRPr="000C40D3">
        <w:rPr>
          <w:rFonts w:asciiTheme="majorBidi" w:hAnsiTheme="majorBidi" w:cstheme="majorBidi"/>
          <w:sz w:val="24"/>
          <w:szCs w:val="24"/>
        </w:rPr>
        <w:t xml:space="preserve">, History </w:t>
      </w:r>
      <w:r w:rsidR="003F689B" w:rsidRPr="000C40D3">
        <w:rPr>
          <w:rFonts w:asciiTheme="majorBidi" w:hAnsiTheme="majorBidi" w:cstheme="majorBidi"/>
          <w:sz w:val="24"/>
          <w:szCs w:val="24"/>
        </w:rPr>
        <w:t>of Islamic Architecture: Delhi S</w:t>
      </w:r>
      <w:r w:rsidRPr="000C40D3">
        <w:rPr>
          <w:rFonts w:asciiTheme="majorBidi" w:hAnsiTheme="majorBidi" w:cstheme="majorBidi"/>
          <w:sz w:val="24"/>
          <w:szCs w:val="24"/>
        </w:rPr>
        <w:t xml:space="preserve">ultanate, Mughal and Provincial Period, CBS Publishers and Distributors, New Delhi, 2016. </w:t>
      </w:r>
    </w:p>
    <w:p w:rsidR="00CF09E6" w:rsidRDefault="00CF09E6" w:rsidP="00982B72">
      <w:pPr>
        <w:spacing w:after="120" w:line="360" w:lineRule="auto"/>
        <w:jc w:val="both"/>
        <w:rPr>
          <w:rFonts w:asciiTheme="majorBidi" w:hAnsiTheme="majorBidi" w:cstheme="majorBidi"/>
          <w:sz w:val="24"/>
          <w:szCs w:val="24"/>
        </w:rPr>
      </w:pPr>
      <w:r w:rsidRPr="000C40D3">
        <w:rPr>
          <w:rFonts w:asciiTheme="majorBidi" w:hAnsiTheme="majorBidi" w:cstheme="majorBidi"/>
          <w:b/>
          <w:bCs/>
          <w:sz w:val="24"/>
          <w:szCs w:val="24"/>
        </w:rPr>
        <w:t>Simon Adams</w:t>
      </w:r>
      <w:r w:rsidRPr="000C40D3">
        <w:rPr>
          <w:rFonts w:asciiTheme="majorBidi" w:hAnsiTheme="majorBidi" w:cstheme="majorBidi"/>
          <w:sz w:val="24"/>
          <w:szCs w:val="24"/>
        </w:rPr>
        <w:t>, Castles a</w:t>
      </w:r>
      <w:r w:rsidR="00800107">
        <w:rPr>
          <w:rFonts w:asciiTheme="majorBidi" w:hAnsiTheme="majorBidi" w:cstheme="majorBidi"/>
          <w:sz w:val="24"/>
          <w:szCs w:val="24"/>
        </w:rPr>
        <w:t>nd Forts, Kingfisher Books Ltd, 2006.</w:t>
      </w:r>
    </w:p>
    <w:p w:rsidR="00982B72" w:rsidRPr="00982B72" w:rsidRDefault="00A8523B" w:rsidP="00982B72">
      <w:pPr>
        <w:spacing w:after="120" w:line="360" w:lineRule="auto"/>
        <w:jc w:val="both"/>
        <w:rPr>
          <w:rFonts w:asciiTheme="majorBidi" w:eastAsia="SimSun" w:hAnsiTheme="majorBidi" w:cstheme="majorBidi"/>
          <w:sz w:val="24"/>
          <w:szCs w:val="24"/>
          <w:lang w:eastAsia="zh-CN"/>
        </w:rPr>
      </w:pPr>
      <w:hyperlink r:id="rId173" w:history="1">
        <w:r w:rsidR="00982B72" w:rsidRPr="00982B72">
          <w:rPr>
            <w:rFonts w:asciiTheme="majorBidi" w:eastAsia="SimSun" w:hAnsiTheme="majorBidi" w:cstheme="majorBidi"/>
            <w:b/>
            <w:sz w:val="24"/>
            <w:szCs w:val="24"/>
            <w:lang w:eastAsia="zh-CN"/>
          </w:rPr>
          <w:t>Steven Groak</w:t>
        </w:r>
      </w:hyperlink>
      <w:r w:rsidR="00982B72" w:rsidRPr="00982B72">
        <w:rPr>
          <w:rFonts w:asciiTheme="majorBidi" w:eastAsia="SimSun" w:hAnsiTheme="majorBidi" w:cstheme="majorBidi"/>
          <w:sz w:val="24"/>
          <w:szCs w:val="24"/>
          <w:lang w:eastAsia="zh-CN"/>
        </w:rPr>
        <w:t>, Idea of Building: Thought and Action in the Design and Production of Buildings, Taylor &amp; Francis, 1992.</w:t>
      </w:r>
    </w:p>
    <w:p w:rsidR="000D4AE9" w:rsidRDefault="000D4AE9" w:rsidP="00982B72">
      <w:pPr>
        <w:spacing w:after="120" w:line="360" w:lineRule="auto"/>
        <w:jc w:val="both"/>
        <w:rPr>
          <w:rFonts w:asciiTheme="majorBidi" w:eastAsia="SimSun" w:hAnsiTheme="majorBidi" w:cstheme="majorBidi"/>
          <w:sz w:val="24"/>
          <w:szCs w:val="24"/>
          <w:lang w:eastAsia="zh-CN"/>
        </w:rPr>
      </w:pPr>
      <w:r w:rsidRPr="000D4AE9">
        <w:rPr>
          <w:rFonts w:asciiTheme="majorBidi" w:eastAsia="SimSun" w:hAnsiTheme="majorBidi" w:cstheme="majorBidi"/>
          <w:b/>
          <w:bCs/>
          <w:sz w:val="24"/>
          <w:szCs w:val="24"/>
          <w:lang w:eastAsia="zh-CN"/>
        </w:rPr>
        <w:t>Tatiana Proskouriakoff</w:t>
      </w:r>
      <w:r w:rsidRPr="000D4AE9">
        <w:rPr>
          <w:rFonts w:asciiTheme="majorBidi" w:eastAsia="SimSun" w:hAnsiTheme="majorBidi" w:cstheme="majorBidi"/>
          <w:sz w:val="24"/>
          <w:szCs w:val="24"/>
          <w:lang w:eastAsia="zh-CN"/>
        </w:rPr>
        <w:t>, An Album of Maya Architecture,</w:t>
      </w:r>
      <w:r>
        <w:rPr>
          <w:rFonts w:asciiTheme="majorBidi" w:eastAsia="SimSun" w:hAnsiTheme="majorBidi" w:cstheme="majorBidi"/>
          <w:sz w:val="24"/>
          <w:szCs w:val="24"/>
          <w:lang w:eastAsia="zh-CN"/>
        </w:rPr>
        <w:t xml:space="preserve"> </w:t>
      </w:r>
      <w:r w:rsidRPr="000D4AE9">
        <w:rPr>
          <w:rFonts w:asciiTheme="majorBidi" w:eastAsia="SimSun" w:hAnsiTheme="majorBidi" w:cstheme="majorBidi"/>
          <w:sz w:val="24"/>
          <w:szCs w:val="24"/>
          <w:lang w:eastAsia="zh-CN"/>
        </w:rPr>
        <w:t>Dover Publications Inc., Mineola, 2002. </w:t>
      </w:r>
    </w:p>
    <w:p w:rsidR="00E52F14" w:rsidRPr="000C40D3" w:rsidRDefault="00874056" w:rsidP="00982B72">
      <w:pPr>
        <w:spacing w:after="120" w:line="360" w:lineRule="auto"/>
        <w:jc w:val="both"/>
        <w:rPr>
          <w:rFonts w:asciiTheme="majorBidi" w:hAnsiTheme="majorBidi" w:cstheme="majorBidi"/>
          <w:sz w:val="24"/>
          <w:szCs w:val="24"/>
        </w:rPr>
      </w:pPr>
      <w:r w:rsidRPr="000C40D3">
        <w:rPr>
          <w:rFonts w:asciiTheme="majorBidi" w:hAnsiTheme="majorBidi" w:cstheme="majorBidi"/>
          <w:b/>
          <w:bCs/>
          <w:sz w:val="24"/>
          <w:szCs w:val="24"/>
        </w:rPr>
        <w:t>Thomas J. and Lynn B. Abercrombie</w:t>
      </w:r>
      <w:r w:rsidRPr="000C40D3">
        <w:rPr>
          <w:rFonts w:asciiTheme="majorBidi" w:hAnsiTheme="majorBidi" w:cstheme="majorBidi"/>
          <w:sz w:val="24"/>
          <w:szCs w:val="24"/>
        </w:rPr>
        <w:t>, Traveling the World for National Geographic, Birch Landing Press, 2011.</w:t>
      </w:r>
    </w:p>
    <w:p w:rsidR="00EB3F53" w:rsidRPr="000C40D3" w:rsidRDefault="00EB3F53" w:rsidP="00982B72">
      <w:pPr>
        <w:spacing w:after="120" w:line="360" w:lineRule="auto"/>
        <w:jc w:val="both"/>
        <w:rPr>
          <w:rFonts w:asciiTheme="majorBidi" w:eastAsia="SimSun" w:hAnsiTheme="majorBidi" w:cstheme="majorBidi"/>
          <w:sz w:val="24"/>
          <w:szCs w:val="24"/>
          <w:lang w:eastAsia="zh-CN"/>
        </w:rPr>
      </w:pPr>
      <w:r w:rsidRPr="000C40D3">
        <w:rPr>
          <w:rFonts w:asciiTheme="majorBidi" w:eastAsia="SimSun" w:hAnsiTheme="majorBidi" w:cstheme="majorBidi"/>
          <w:b/>
          <w:bCs/>
          <w:sz w:val="24"/>
          <w:szCs w:val="24"/>
          <w:lang w:eastAsia="zh-CN"/>
        </w:rPr>
        <w:t>T L Heath</w:t>
      </w:r>
      <w:r w:rsidRPr="000C40D3">
        <w:rPr>
          <w:rFonts w:asciiTheme="majorBidi" w:eastAsia="SimSun" w:hAnsiTheme="majorBidi" w:cstheme="majorBidi"/>
          <w:sz w:val="24"/>
          <w:szCs w:val="24"/>
          <w:lang w:eastAsia="zh-CN"/>
        </w:rPr>
        <w:t xml:space="preserve">, A History of Greek Mathematics, 2 Vols., Oxford, </w:t>
      </w:r>
      <w:r w:rsidR="00800107">
        <w:rPr>
          <w:rFonts w:asciiTheme="majorBidi" w:eastAsia="SimSun" w:hAnsiTheme="majorBidi" w:cstheme="majorBidi"/>
          <w:sz w:val="24"/>
          <w:szCs w:val="24"/>
          <w:lang w:eastAsia="zh-CN"/>
        </w:rPr>
        <w:t xml:space="preserve">UK, </w:t>
      </w:r>
      <w:r w:rsidRPr="000C40D3">
        <w:rPr>
          <w:rFonts w:asciiTheme="majorBidi" w:eastAsia="SimSun" w:hAnsiTheme="majorBidi" w:cstheme="majorBidi"/>
          <w:sz w:val="24"/>
          <w:szCs w:val="24"/>
          <w:lang w:eastAsia="zh-CN"/>
        </w:rPr>
        <w:t>1921.</w:t>
      </w:r>
    </w:p>
    <w:p w:rsidR="00EB3F53" w:rsidRPr="000C40D3" w:rsidRDefault="00EB3F53" w:rsidP="00982B72">
      <w:pPr>
        <w:spacing w:after="120" w:line="360" w:lineRule="auto"/>
        <w:jc w:val="both"/>
        <w:rPr>
          <w:rFonts w:asciiTheme="majorBidi" w:hAnsiTheme="majorBidi" w:cstheme="majorBidi"/>
          <w:sz w:val="24"/>
          <w:szCs w:val="24"/>
        </w:rPr>
      </w:pPr>
    </w:p>
    <w:p w:rsidR="000D4AE9" w:rsidRDefault="000D4AE9" w:rsidP="00982B72">
      <w:pPr>
        <w:spacing w:after="120" w:line="360" w:lineRule="auto"/>
        <w:jc w:val="both"/>
        <w:rPr>
          <w:rFonts w:asciiTheme="majorBidi" w:eastAsia="SimSun" w:hAnsiTheme="majorBidi" w:cstheme="majorBidi"/>
          <w:sz w:val="24"/>
          <w:szCs w:val="24"/>
          <w:lang w:eastAsia="zh-CN"/>
        </w:rPr>
      </w:pPr>
    </w:p>
    <w:p w:rsidR="000D4AE9" w:rsidRDefault="000D4AE9" w:rsidP="000D4AE9">
      <w:pPr>
        <w:spacing w:line="360" w:lineRule="auto"/>
        <w:jc w:val="both"/>
        <w:rPr>
          <w:rFonts w:asciiTheme="majorBidi" w:eastAsia="SimSun" w:hAnsiTheme="majorBidi" w:cstheme="majorBidi"/>
          <w:sz w:val="24"/>
          <w:szCs w:val="24"/>
          <w:lang w:eastAsia="zh-CN"/>
        </w:rPr>
      </w:pPr>
    </w:p>
    <w:p w:rsidR="000D4AE9" w:rsidRPr="000D4AE9" w:rsidRDefault="000D4AE9" w:rsidP="000D4AE9">
      <w:pPr>
        <w:spacing w:line="360" w:lineRule="auto"/>
        <w:jc w:val="both"/>
        <w:rPr>
          <w:rFonts w:asciiTheme="majorBidi" w:eastAsia="SimSun" w:hAnsiTheme="majorBidi" w:cstheme="majorBidi"/>
          <w:sz w:val="24"/>
          <w:szCs w:val="24"/>
          <w:lang w:eastAsia="zh-CN"/>
        </w:rPr>
      </w:pPr>
      <w:r w:rsidRPr="000D4AE9">
        <w:rPr>
          <w:rFonts w:asciiTheme="majorBidi" w:eastAsia="SimSun" w:hAnsiTheme="majorBidi" w:cstheme="majorBidi"/>
          <w:sz w:val="24"/>
          <w:szCs w:val="24"/>
          <w:lang w:eastAsia="zh-CN"/>
        </w:rPr>
        <w:t>hammer-beam roof? Where does a voissoir fit in an arch?</w:t>
      </w:r>
      <w:r>
        <w:rPr>
          <w:rFonts w:asciiTheme="majorBidi" w:eastAsia="SimSun" w:hAnsiTheme="majorBidi" w:cstheme="majorBidi"/>
          <w:sz w:val="24"/>
          <w:szCs w:val="24"/>
          <w:lang w:eastAsia="zh-CN"/>
        </w:rPr>
        <w:t xml:space="preserve"> </w:t>
      </w:r>
      <w:r w:rsidRPr="000D4AE9">
        <w:rPr>
          <w:rFonts w:asciiTheme="majorBidi" w:eastAsia="SimSun" w:hAnsiTheme="majorBidi" w:cstheme="majorBidi"/>
          <w:sz w:val="24"/>
          <w:szCs w:val="24"/>
          <w:lang w:eastAsia="zh-CN"/>
        </w:rPr>
        <w:t>What churches did Nicholas Hawksmoor design?</w:t>
      </w:r>
    </w:p>
    <w:p w:rsidR="00EB3F53" w:rsidRPr="000C40D3" w:rsidRDefault="00EB3F53" w:rsidP="00E76827">
      <w:pPr>
        <w:spacing w:line="360" w:lineRule="auto"/>
        <w:jc w:val="both"/>
        <w:rPr>
          <w:rFonts w:asciiTheme="majorBidi" w:hAnsiTheme="majorBidi" w:cstheme="majorBidi"/>
          <w:sz w:val="24"/>
          <w:szCs w:val="24"/>
        </w:rPr>
      </w:pPr>
    </w:p>
    <w:sectPr w:rsidR="00EB3F53" w:rsidRPr="000C40D3" w:rsidSect="00CE319C">
      <w:headerReference w:type="default" r:id="rId174"/>
      <w:footerReference w:type="default" r:id="rId175"/>
      <w:pgSz w:w="11907" w:h="16839" w:code="9"/>
      <w:pgMar w:top="907" w:right="1287" w:bottom="720" w:left="1620" w:header="634" w:footer="288" w:gutter="0"/>
      <w:pgNumType w:start="5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2A50" w:rsidRDefault="00FB2A50" w:rsidP="00EB3F53">
      <w:r>
        <w:separator/>
      </w:r>
    </w:p>
  </w:endnote>
  <w:endnote w:type="continuationSeparator" w:id="1">
    <w:p w:rsidR="00FB2A50" w:rsidRDefault="00FB2A50" w:rsidP="00EB3F5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utonnyMJ">
    <w:panose1 w:val="00000000000000000000"/>
    <w:charset w:val="00"/>
    <w:family w:val="auto"/>
    <w:pitch w:val="variable"/>
    <w:sig w:usb0="80000AAF" w:usb1="00000048" w:usb2="00000000" w:usb3="00000000" w:csb0="0000003F" w:csb1="00000000"/>
  </w:font>
  <w:font w:name="Traditional Arabic">
    <w:altName w:val="Times New Roman"/>
    <w:charset w:val="00"/>
    <w:family w:val="roman"/>
    <w:pitch w:val="variable"/>
    <w:sig w:usb0="00000000"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ProximaNovaCond">
    <w:altName w:val="Times New Roman"/>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AE9" w:rsidRDefault="000D4AE9" w:rsidP="0020617C">
    <w:pPr>
      <w:pStyle w:val="Footer"/>
      <w:numPr>
        <w:ilvl w:val="0"/>
        <w:numId w:val="0"/>
      </w:num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2A50" w:rsidRDefault="00FB2A50" w:rsidP="00EB3F53">
      <w:r>
        <w:separator/>
      </w:r>
    </w:p>
  </w:footnote>
  <w:footnote w:type="continuationSeparator" w:id="1">
    <w:p w:rsidR="00FB2A50" w:rsidRDefault="00FB2A50" w:rsidP="00EB3F53">
      <w:r>
        <w:continuationSeparator/>
      </w:r>
    </w:p>
  </w:footnote>
  <w:footnote w:id="2">
    <w:p w:rsidR="000D4AE9" w:rsidRPr="0020617C" w:rsidRDefault="000D4AE9" w:rsidP="00E136CB">
      <w:pPr>
        <w:pStyle w:val="Heading1"/>
        <w:spacing w:before="0" w:beforeAutospacing="0" w:after="0" w:afterAutospacing="0"/>
        <w:rPr>
          <w:sz w:val="20"/>
          <w:szCs w:val="20"/>
        </w:rPr>
      </w:pPr>
      <w:r w:rsidRPr="0020617C">
        <w:rPr>
          <w:rStyle w:val="FootnoteReference"/>
          <w:b w:val="0"/>
          <w:bCs w:val="0"/>
          <w:color w:val="000000"/>
          <w:sz w:val="20"/>
          <w:szCs w:val="20"/>
        </w:rPr>
        <w:footnoteRef/>
      </w:r>
      <w:r w:rsidRPr="0020617C">
        <w:rPr>
          <w:rFonts w:eastAsia="SimSun"/>
          <w:b w:val="0"/>
          <w:bCs w:val="0"/>
          <w:sz w:val="20"/>
          <w:szCs w:val="20"/>
          <w:lang w:eastAsia="zh-CN"/>
        </w:rPr>
        <w:t xml:space="preserve">   Translation taken from Ernle Bradford (1967), </w:t>
      </w:r>
      <w:r w:rsidRPr="0020617C">
        <w:rPr>
          <w:b w:val="0"/>
          <w:bCs w:val="0"/>
          <w:sz w:val="20"/>
          <w:szCs w:val="20"/>
        </w:rPr>
        <w:t>The Great Betrayal: The Great Siege of Constantinople, p148</w:t>
      </w:r>
      <w:r w:rsidRPr="0020617C">
        <w:rPr>
          <w:rFonts w:eastAsia="SimSun"/>
          <w:b w:val="0"/>
          <w:bCs w:val="0"/>
          <w:sz w:val="20"/>
          <w:szCs w:val="20"/>
          <w:lang w:eastAsia="zh-CN"/>
        </w:rPr>
        <w:t>.</w:t>
      </w:r>
      <w:r w:rsidRPr="0020617C">
        <w:rPr>
          <w:rFonts w:eastAsia="SimSun"/>
          <w:sz w:val="20"/>
          <w:szCs w:val="20"/>
          <w:lang w:eastAsia="zh-CN"/>
        </w:rPr>
        <w:t xml:space="preserve"> </w:t>
      </w:r>
      <w:r w:rsidRPr="0020617C">
        <w:rPr>
          <w:sz w:val="20"/>
          <w:szCs w:val="20"/>
        </w:rPr>
        <w:t xml:space="preserve"> </w:t>
      </w:r>
    </w:p>
  </w:footnote>
  <w:footnote w:id="3">
    <w:p w:rsidR="000D4AE9" w:rsidRPr="0020617C" w:rsidRDefault="000D4AE9" w:rsidP="00E136CB">
      <w:pPr>
        <w:pStyle w:val="Heading1"/>
        <w:spacing w:before="0" w:beforeAutospacing="0" w:after="0" w:afterAutospacing="0"/>
        <w:rPr>
          <w:sz w:val="20"/>
          <w:szCs w:val="20"/>
        </w:rPr>
      </w:pPr>
      <w:r w:rsidRPr="0020617C">
        <w:rPr>
          <w:rStyle w:val="FootnoteReference"/>
          <w:b w:val="0"/>
          <w:bCs w:val="0"/>
          <w:color w:val="000000"/>
          <w:sz w:val="20"/>
          <w:szCs w:val="20"/>
        </w:rPr>
        <w:footnoteRef/>
      </w:r>
      <w:r w:rsidRPr="0020617C">
        <w:rPr>
          <w:rFonts w:eastAsia="SimSun"/>
          <w:b w:val="0"/>
          <w:bCs w:val="0"/>
          <w:sz w:val="20"/>
          <w:szCs w:val="20"/>
          <w:lang w:eastAsia="zh-CN"/>
        </w:rPr>
        <w:t xml:space="preserve">   Ernle Bradford, </w:t>
      </w:r>
      <w:r w:rsidRPr="0020617C">
        <w:rPr>
          <w:b w:val="0"/>
          <w:bCs w:val="0"/>
          <w:sz w:val="20"/>
          <w:szCs w:val="20"/>
        </w:rPr>
        <w:t>The Great Betrayal: The Great Siege of Constantinople, p148</w:t>
      </w:r>
      <w:r w:rsidRPr="0020617C">
        <w:rPr>
          <w:rFonts w:eastAsia="SimSun"/>
          <w:b w:val="0"/>
          <w:bCs w:val="0"/>
          <w:sz w:val="20"/>
          <w:szCs w:val="20"/>
          <w:lang w:eastAsia="zh-CN"/>
        </w:rPr>
        <w:t>.</w:t>
      </w:r>
      <w:r w:rsidRPr="0020617C">
        <w:rPr>
          <w:rFonts w:eastAsia="SimSun"/>
          <w:sz w:val="20"/>
          <w:szCs w:val="20"/>
          <w:lang w:eastAsia="zh-CN"/>
        </w:rPr>
        <w:t xml:space="preserve"> </w:t>
      </w:r>
      <w:r w:rsidRPr="0020617C">
        <w:rPr>
          <w:sz w:val="20"/>
          <w:szCs w:val="20"/>
        </w:rPr>
        <w:t xml:space="preserve"> </w:t>
      </w:r>
    </w:p>
  </w:footnote>
  <w:footnote w:id="4">
    <w:p w:rsidR="000D4AE9" w:rsidRPr="0020617C" w:rsidRDefault="000D4AE9" w:rsidP="00C82730">
      <w:pPr>
        <w:pStyle w:val="Heading1"/>
        <w:spacing w:before="0" w:beforeAutospacing="0" w:after="0" w:afterAutospacing="0"/>
        <w:rPr>
          <w:rFonts w:eastAsia="SimSun"/>
          <w:b w:val="0"/>
          <w:bCs w:val="0"/>
          <w:sz w:val="20"/>
          <w:szCs w:val="20"/>
          <w:lang w:eastAsia="zh-CN"/>
        </w:rPr>
      </w:pPr>
      <w:r w:rsidRPr="0020617C">
        <w:rPr>
          <w:rStyle w:val="FootnoteReference"/>
          <w:b w:val="0"/>
          <w:bCs w:val="0"/>
          <w:color w:val="000000"/>
          <w:sz w:val="20"/>
          <w:szCs w:val="20"/>
        </w:rPr>
        <w:footnoteRef/>
      </w:r>
      <w:r w:rsidRPr="0020617C">
        <w:rPr>
          <w:rFonts w:eastAsia="SimSun"/>
          <w:b w:val="0"/>
          <w:bCs w:val="0"/>
          <w:sz w:val="20"/>
          <w:szCs w:val="20"/>
          <w:lang w:eastAsia="zh-CN"/>
        </w:rPr>
        <w:t xml:space="preserve">   Ernle Bradford writes, “The behavior of the Christian conquerors in 1204 contrasts unfavourably even with that of the Turks, when they took the city in 1453. More hatred seems to have been displayed by these Christian conquerors towards their co-religionists than was to be shown by the Moslems some two hundred years later to their religious enemies. It is a depressing fact that Moslems were usually more tolerant than Christians in their dealings with captured cities and conquered territories.” (</w:t>
      </w:r>
      <w:r w:rsidRPr="0020617C">
        <w:rPr>
          <w:b w:val="0"/>
          <w:bCs w:val="0"/>
          <w:sz w:val="20"/>
          <w:szCs w:val="20"/>
        </w:rPr>
        <w:t>The Great Betrayal: The Great Siege of Constantinople, p. ix)</w:t>
      </w:r>
      <w:r w:rsidRPr="0020617C">
        <w:rPr>
          <w:rFonts w:eastAsia="SimSun"/>
          <w:sz w:val="20"/>
          <w:szCs w:val="20"/>
          <w:lang w:eastAsia="zh-CN"/>
        </w:rPr>
        <w:t xml:space="preserve"> </w:t>
      </w:r>
      <w:r w:rsidRPr="0020617C">
        <w:rPr>
          <w:sz w:val="20"/>
          <w:szCs w:val="20"/>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AE9" w:rsidRDefault="00A8523B" w:rsidP="00EB3F53">
    <w:pPr>
      <w:pStyle w:val="Header"/>
    </w:pPr>
    <w:r>
      <w:rPr>
        <w:noProof/>
        <w:lang w:eastAsia="zh-TW"/>
      </w:rPr>
      <w:pict>
        <v:shapetype id="_x0000_t202" coordsize="21600,21600" o:spt="202" path="m,l,21600r21600,l21600,xe">
          <v:stroke joinstyle="miter"/>
          <v:path gradientshapeok="t" o:connecttype="rect"/>
        </v:shapetype>
        <v:shape id="_x0000_s2052" type="#_x0000_t202" style="position:absolute;margin-left:9.6pt;margin-top:17.35pt;width:256.35pt;height:8.25pt;z-index:251661312;mso-position-horizontal-relative:margin;mso-position-vertical-relative:top-margin-area;mso-width-relative:margin;v-text-anchor:middle" o:allowincell="f" filled="f" stroked="f">
          <v:textbox style="mso-next-textbox:#_x0000_s2052" inset=",0,,0">
            <w:txbxContent>
              <w:p w:rsidR="000D4AE9" w:rsidRPr="00D273BC" w:rsidRDefault="000D4AE9" w:rsidP="00B4123F">
                <w:pPr>
                  <w:spacing w:line="360" w:lineRule="auto"/>
                  <w:rPr>
                    <w:rFonts w:eastAsia="SimSun"/>
                    <w:sz w:val="14"/>
                    <w:szCs w:val="22"/>
                    <w:lang w:eastAsia="zh-CN"/>
                  </w:rPr>
                </w:pPr>
                <w:r w:rsidRPr="00D273BC">
                  <w:rPr>
                    <w:rFonts w:eastAsia="SimSun"/>
                    <w:sz w:val="14"/>
                    <w:szCs w:val="22"/>
                    <w:lang w:eastAsia="zh-CN"/>
                  </w:rPr>
                  <w:t>Magnificence of the Medieval Architecture</w:t>
                </w:r>
              </w:p>
              <w:p w:rsidR="000D4AE9" w:rsidRPr="00D273BC" w:rsidRDefault="000D4AE9" w:rsidP="00D273BC">
                <w:pPr>
                  <w:spacing w:line="360" w:lineRule="auto"/>
                  <w:jc w:val="center"/>
                  <w:rPr>
                    <w:rFonts w:eastAsia="SimSun"/>
                    <w:sz w:val="14"/>
                    <w:szCs w:val="22"/>
                    <w:lang w:val="pt-PT" w:eastAsia="zh-CN"/>
                  </w:rPr>
                </w:pPr>
              </w:p>
            </w:txbxContent>
          </v:textbox>
          <w10:wrap anchorx="margin" anchory="margin"/>
        </v:shape>
      </w:pict>
    </w:r>
    <w:r>
      <w:rPr>
        <w:noProof/>
        <w:lang w:eastAsia="zh-TW"/>
      </w:rPr>
      <w:pict>
        <v:shape id="_x0000_s2051" type="#_x0000_t202" style="position:absolute;margin-left:3146.85pt;margin-top:0;width:78.85pt;height:11.5pt;z-index:251660288;mso-position-horizontal:right;mso-position-horizontal-relative:page;mso-position-vertical:center;mso-position-vertical-relative:top-margin-area;mso-width-relative:right-margin-area;v-text-anchor:middle" o:allowincell="f" fillcolor="#4f81bd [3204]" stroked="f">
          <v:textbox style="mso-next-textbox:#_x0000_s2051;mso-fit-shape-to-text:t" inset=",0,,0">
            <w:txbxContent>
              <w:p w:rsidR="000D4AE9" w:rsidRPr="00EB3F53" w:rsidRDefault="00A8523B" w:rsidP="00EB3F53">
                <w:fldSimple w:instr=" PAGE   \* MERGEFORMAT ">
                  <w:r w:rsidR="00E1737B" w:rsidRPr="00E1737B">
                    <w:rPr>
                      <w:noProof/>
                      <w:color w:val="FFFFFF" w:themeColor="background1"/>
                    </w:rPr>
                    <w:t>72</w:t>
                  </w:r>
                </w:fldSimple>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C9E28EE"/>
    <w:lvl w:ilvl="0">
      <w:start w:val="1"/>
      <w:numFmt w:val="bullet"/>
      <w:pStyle w:val="Footer"/>
      <w:lvlText w:val=""/>
      <w:lvlJc w:val="left"/>
      <w:pPr>
        <w:tabs>
          <w:tab w:val="num" w:pos="360"/>
        </w:tabs>
        <w:ind w:left="360" w:hanging="360"/>
      </w:pPr>
      <w:rPr>
        <w:rFonts w:ascii="Symbol" w:hAnsi="Symbol" w:hint="default"/>
      </w:rPr>
    </w:lvl>
  </w:abstractNum>
  <w:abstractNum w:abstractNumId="1">
    <w:nsid w:val="05FE0D4E"/>
    <w:multiLevelType w:val="multilevel"/>
    <w:tmpl w:val="1494EA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EA7958"/>
    <w:multiLevelType w:val="multilevel"/>
    <w:tmpl w:val="DE0618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AA6FA6"/>
    <w:multiLevelType w:val="multilevel"/>
    <w:tmpl w:val="F854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6E7742"/>
    <w:multiLevelType w:val="multilevel"/>
    <w:tmpl w:val="E6C0F2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CF25A9"/>
    <w:multiLevelType w:val="multilevel"/>
    <w:tmpl w:val="E44AA8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425B27"/>
    <w:multiLevelType w:val="multilevel"/>
    <w:tmpl w:val="80DAB5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76530E"/>
    <w:multiLevelType w:val="multilevel"/>
    <w:tmpl w:val="0EC274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2D561D"/>
    <w:multiLevelType w:val="multilevel"/>
    <w:tmpl w:val="B8B46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EF7D1C"/>
    <w:multiLevelType w:val="multilevel"/>
    <w:tmpl w:val="F9886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304C21"/>
    <w:multiLevelType w:val="multilevel"/>
    <w:tmpl w:val="A6CA2E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EB5C78"/>
    <w:multiLevelType w:val="multilevel"/>
    <w:tmpl w:val="73D2A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FCC08DE"/>
    <w:multiLevelType w:val="multilevel"/>
    <w:tmpl w:val="CB40C9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20E1904"/>
    <w:multiLevelType w:val="multilevel"/>
    <w:tmpl w:val="E1FE77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BD0041"/>
    <w:multiLevelType w:val="multilevel"/>
    <w:tmpl w:val="C07C0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1607C95"/>
    <w:multiLevelType w:val="multilevel"/>
    <w:tmpl w:val="64822A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4780A9E"/>
    <w:multiLevelType w:val="multilevel"/>
    <w:tmpl w:val="DBA4DA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D940EE0"/>
    <w:multiLevelType w:val="multilevel"/>
    <w:tmpl w:val="D9DA4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55634D6"/>
    <w:multiLevelType w:val="multilevel"/>
    <w:tmpl w:val="80D60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87A422E"/>
    <w:multiLevelType w:val="multilevel"/>
    <w:tmpl w:val="2862BE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AFE373C"/>
    <w:multiLevelType w:val="multilevel"/>
    <w:tmpl w:val="7F4E54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8"/>
  </w:num>
  <w:num w:numId="4">
    <w:abstractNumId w:val="1"/>
  </w:num>
  <w:num w:numId="5">
    <w:abstractNumId w:val="13"/>
  </w:num>
  <w:num w:numId="6">
    <w:abstractNumId w:val="4"/>
  </w:num>
  <w:num w:numId="7">
    <w:abstractNumId w:val="9"/>
  </w:num>
  <w:num w:numId="8">
    <w:abstractNumId w:val="16"/>
  </w:num>
  <w:num w:numId="9">
    <w:abstractNumId w:val="17"/>
  </w:num>
  <w:num w:numId="10">
    <w:abstractNumId w:val="5"/>
  </w:num>
  <w:num w:numId="11">
    <w:abstractNumId w:val="14"/>
  </w:num>
  <w:num w:numId="12">
    <w:abstractNumId w:val="10"/>
  </w:num>
  <w:num w:numId="13">
    <w:abstractNumId w:val="20"/>
  </w:num>
  <w:num w:numId="14">
    <w:abstractNumId w:val="12"/>
  </w:num>
  <w:num w:numId="15">
    <w:abstractNumId w:val="6"/>
  </w:num>
  <w:num w:numId="16">
    <w:abstractNumId w:val="2"/>
  </w:num>
  <w:num w:numId="17">
    <w:abstractNumId w:val="15"/>
  </w:num>
  <w:num w:numId="18">
    <w:abstractNumId w:val="11"/>
  </w:num>
  <w:num w:numId="19">
    <w:abstractNumId w:val="8"/>
  </w:num>
  <w:num w:numId="20">
    <w:abstractNumId w:val="7"/>
  </w:num>
  <w:num w:numId="21">
    <w:abstractNumId w:val="19"/>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drawingGridHorizontalSpacing w:val="100"/>
  <w:displayHorizontalDrawingGridEvery w:val="2"/>
  <w:characterSpacingControl w:val="doNotCompress"/>
  <w:hdrShapeDefaults>
    <o:shapedefaults v:ext="edit" spidmax="40962"/>
    <o:shapelayout v:ext="edit">
      <o:idmap v:ext="edit" data="2"/>
    </o:shapelayout>
  </w:hdrShapeDefaults>
  <w:footnotePr>
    <w:footnote w:id="0"/>
    <w:footnote w:id="1"/>
  </w:footnotePr>
  <w:endnotePr>
    <w:endnote w:id="0"/>
    <w:endnote w:id="1"/>
  </w:endnotePr>
  <w:compat/>
  <w:rsids>
    <w:rsidRoot w:val="00F60A5E"/>
    <w:rsid w:val="0000426B"/>
    <w:rsid w:val="000067D0"/>
    <w:rsid w:val="00011064"/>
    <w:rsid w:val="000127F2"/>
    <w:rsid w:val="00017B82"/>
    <w:rsid w:val="00021D17"/>
    <w:rsid w:val="00033113"/>
    <w:rsid w:val="00046E46"/>
    <w:rsid w:val="00047BC1"/>
    <w:rsid w:val="0005463A"/>
    <w:rsid w:val="00062606"/>
    <w:rsid w:val="0006390F"/>
    <w:rsid w:val="00070D34"/>
    <w:rsid w:val="00072144"/>
    <w:rsid w:val="00074AC3"/>
    <w:rsid w:val="00081DE0"/>
    <w:rsid w:val="000A74D6"/>
    <w:rsid w:val="000B61A2"/>
    <w:rsid w:val="000C40D3"/>
    <w:rsid w:val="000C6B2A"/>
    <w:rsid w:val="000C6E83"/>
    <w:rsid w:val="000D0480"/>
    <w:rsid w:val="000D4AE9"/>
    <w:rsid w:val="000E747A"/>
    <w:rsid w:val="0010350F"/>
    <w:rsid w:val="00113144"/>
    <w:rsid w:val="00125212"/>
    <w:rsid w:val="00141660"/>
    <w:rsid w:val="00144A0B"/>
    <w:rsid w:val="0015384D"/>
    <w:rsid w:val="00153C2B"/>
    <w:rsid w:val="00157036"/>
    <w:rsid w:val="001662F8"/>
    <w:rsid w:val="001749C6"/>
    <w:rsid w:val="001816B5"/>
    <w:rsid w:val="0018174D"/>
    <w:rsid w:val="0018202B"/>
    <w:rsid w:val="00184BFA"/>
    <w:rsid w:val="00185799"/>
    <w:rsid w:val="00193FC9"/>
    <w:rsid w:val="00194963"/>
    <w:rsid w:val="001B3B25"/>
    <w:rsid w:val="001B6613"/>
    <w:rsid w:val="001B7F9C"/>
    <w:rsid w:val="001C5546"/>
    <w:rsid w:val="001E4E4E"/>
    <w:rsid w:val="001E71CA"/>
    <w:rsid w:val="001F59A2"/>
    <w:rsid w:val="001F7036"/>
    <w:rsid w:val="002024E0"/>
    <w:rsid w:val="0020489E"/>
    <w:rsid w:val="0020617C"/>
    <w:rsid w:val="00213388"/>
    <w:rsid w:val="002144EC"/>
    <w:rsid w:val="00214F2B"/>
    <w:rsid w:val="00215474"/>
    <w:rsid w:val="00225074"/>
    <w:rsid w:val="00226F10"/>
    <w:rsid w:val="00230000"/>
    <w:rsid w:val="0023063F"/>
    <w:rsid w:val="0023095A"/>
    <w:rsid w:val="00236D9E"/>
    <w:rsid w:val="00240DF8"/>
    <w:rsid w:val="0024246C"/>
    <w:rsid w:val="00242753"/>
    <w:rsid w:val="00246CE4"/>
    <w:rsid w:val="002557D0"/>
    <w:rsid w:val="00262BC7"/>
    <w:rsid w:val="002675AB"/>
    <w:rsid w:val="002729F1"/>
    <w:rsid w:val="002855C0"/>
    <w:rsid w:val="00292550"/>
    <w:rsid w:val="002927ED"/>
    <w:rsid w:val="00294BBB"/>
    <w:rsid w:val="002A2688"/>
    <w:rsid w:val="002A351E"/>
    <w:rsid w:val="002A5351"/>
    <w:rsid w:val="002B11AD"/>
    <w:rsid w:val="002D0D13"/>
    <w:rsid w:val="002D52E1"/>
    <w:rsid w:val="002E446C"/>
    <w:rsid w:val="002F4FBA"/>
    <w:rsid w:val="002F6AB2"/>
    <w:rsid w:val="00302EA4"/>
    <w:rsid w:val="00304B8D"/>
    <w:rsid w:val="003078F9"/>
    <w:rsid w:val="00314710"/>
    <w:rsid w:val="0031516E"/>
    <w:rsid w:val="00321E5A"/>
    <w:rsid w:val="00324197"/>
    <w:rsid w:val="00331535"/>
    <w:rsid w:val="003332EA"/>
    <w:rsid w:val="00334746"/>
    <w:rsid w:val="00341F84"/>
    <w:rsid w:val="00344EEE"/>
    <w:rsid w:val="00345E07"/>
    <w:rsid w:val="00360029"/>
    <w:rsid w:val="003644A2"/>
    <w:rsid w:val="00364C55"/>
    <w:rsid w:val="00371CCF"/>
    <w:rsid w:val="00376492"/>
    <w:rsid w:val="00381E9D"/>
    <w:rsid w:val="003834D0"/>
    <w:rsid w:val="00384E1B"/>
    <w:rsid w:val="00384E7F"/>
    <w:rsid w:val="0039123D"/>
    <w:rsid w:val="0039417D"/>
    <w:rsid w:val="003A097D"/>
    <w:rsid w:val="003A1BC0"/>
    <w:rsid w:val="003A3A24"/>
    <w:rsid w:val="003A5651"/>
    <w:rsid w:val="003B3056"/>
    <w:rsid w:val="003C1949"/>
    <w:rsid w:val="003C4813"/>
    <w:rsid w:val="003D2587"/>
    <w:rsid w:val="003D6C36"/>
    <w:rsid w:val="003E6274"/>
    <w:rsid w:val="003F0C57"/>
    <w:rsid w:val="003F689B"/>
    <w:rsid w:val="004001D5"/>
    <w:rsid w:val="0042493C"/>
    <w:rsid w:val="00430341"/>
    <w:rsid w:val="00445D94"/>
    <w:rsid w:val="00457544"/>
    <w:rsid w:val="00462E3B"/>
    <w:rsid w:val="00464E8E"/>
    <w:rsid w:val="0047216B"/>
    <w:rsid w:val="00472E70"/>
    <w:rsid w:val="00481B06"/>
    <w:rsid w:val="00490040"/>
    <w:rsid w:val="004A731E"/>
    <w:rsid w:val="004B1AC6"/>
    <w:rsid w:val="004C5969"/>
    <w:rsid w:val="004C6180"/>
    <w:rsid w:val="004D3F78"/>
    <w:rsid w:val="004D710F"/>
    <w:rsid w:val="004E47E3"/>
    <w:rsid w:val="004E62F7"/>
    <w:rsid w:val="004E75E4"/>
    <w:rsid w:val="004F1A4A"/>
    <w:rsid w:val="00512729"/>
    <w:rsid w:val="0051274D"/>
    <w:rsid w:val="005138E1"/>
    <w:rsid w:val="00523D06"/>
    <w:rsid w:val="005249AE"/>
    <w:rsid w:val="00524C4A"/>
    <w:rsid w:val="00524E9E"/>
    <w:rsid w:val="005326C4"/>
    <w:rsid w:val="005354FF"/>
    <w:rsid w:val="005471C3"/>
    <w:rsid w:val="005513D3"/>
    <w:rsid w:val="00561CC4"/>
    <w:rsid w:val="0056483E"/>
    <w:rsid w:val="00574AAD"/>
    <w:rsid w:val="005753FA"/>
    <w:rsid w:val="0058156A"/>
    <w:rsid w:val="0058286B"/>
    <w:rsid w:val="00590D0C"/>
    <w:rsid w:val="005972C6"/>
    <w:rsid w:val="005B0767"/>
    <w:rsid w:val="005B5BAA"/>
    <w:rsid w:val="005D2372"/>
    <w:rsid w:val="005D31A5"/>
    <w:rsid w:val="005D3513"/>
    <w:rsid w:val="005E5333"/>
    <w:rsid w:val="006224E0"/>
    <w:rsid w:val="00633030"/>
    <w:rsid w:val="00637051"/>
    <w:rsid w:val="00646684"/>
    <w:rsid w:val="00650026"/>
    <w:rsid w:val="00657132"/>
    <w:rsid w:val="0066531B"/>
    <w:rsid w:val="00666F13"/>
    <w:rsid w:val="00675549"/>
    <w:rsid w:val="00675ABC"/>
    <w:rsid w:val="0068373B"/>
    <w:rsid w:val="006856A7"/>
    <w:rsid w:val="00686042"/>
    <w:rsid w:val="006911F4"/>
    <w:rsid w:val="00691859"/>
    <w:rsid w:val="0069299D"/>
    <w:rsid w:val="0069638B"/>
    <w:rsid w:val="00696837"/>
    <w:rsid w:val="006B6BDC"/>
    <w:rsid w:val="006C47E1"/>
    <w:rsid w:val="006E0FDF"/>
    <w:rsid w:val="006E3E09"/>
    <w:rsid w:val="006F2672"/>
    <w:rsid w:val="006F6263"/>
    <w:rsid w:val="007162A2"/>
    <w:rsid w:val="00722BF0"/>
    <w:rsid w:val="00733599"/>
    <w:rsid w:val="0073401C"/>
    <w:rsid w:val="0073735D"/>
    <w:rsid w:val="007378F4"/>
    <w:rsid w:val="00737A5B"/>
    <w:rsid w:val="00741F1E"/>
    <w:rsid w:val="00767D4F"/>
    <w:rsid w:val="00771E95"/>
    <w:rsid w:val="00772455"/>
    <w:rsid w:val="00790A0C"/>
    <w:rsid w:val="007A748A"/>
    <w:rsid w:val="007B09E9"/>
    <w:rsid w:val="007C2C62"/>
    <w:rsid w:val="007C4860"/>
    <w:rsid w:val="007D2141"/>
    <w:rsid w:val="007D3FCC"/>
    <w:rsid w:val="007F4164"/>
    <w:rsid w:val="00800107"/>
    <w:rsid w:val="00800AE9"/>
    <w:rsid w:val="00807EED"/>
    <w:rsid w:val="008108D5"/>
    <w:rsid w:val="00817B20"/>
    <w:rsid w:val="008211A4"/>
    <w:rsid w:val="00821697"/>
    <w:rsid w:val="00826F8C"/>
    <w:rsid w:val="00835333"/>
    <w:rsid w:val="00836DEA"/>
    <w:rsid w:val="008505CB"/>
    <w:rsid w:val="00853824"/>
    <w:rsid w:val="0085588F"/>
    <w:rsid w:val="00860160"/>
    <w:rsid w:val="00863E6F"/>
    <w:rsid w:val="008666D6"/>
    <w:rsid w:val="00867C9E"/>
    <w:rsid w:val="0087345D"/>
    <w:rsid w:val="00874056"/>
    <w:rsid w:val="00874637"/>
    <w:rsid w:val="008810F4"/>
    <w:rsid w:val="00886BD7"/>
    <w:rsid w:val="008906F3"/>
    <w:rsid w:val="00897834"/>
    <w:rsid w:val="008A4102"/>
    <w:rsid w:val="008B5EE4"/>
    <w:rsid w:val="008C28F6"/>
    <w:rsid w:val="008C4D7C"/>
    <w:rsid w:val="008D2B14"/>
    <w:rsid w:val="008D3B0B"/>
    <w:rsid w:val="008D69DD"/>
    <w:rsid w:val="0090165D"/>
    <w:rsid w:val="00904DC4"/>
    <w:rsid w:val="0090596F"/>
    <w:rsid w:val="0091484E"/>
    <w:rsid w:val="0092005E"/>
    <w:rsid w:val="00922EBE"/>
    <w:rsid w:val="00930274"/>
    <w:rsid w:val="00932F12"/>
    <w:rsid w:val="00934AC1"/>
    <w:rsid w:val="00943B67"/>
    <w:rsid w:val="0094531A"/>
    <w:rsid w:val="00946F1B"/>
    <w:rsid w:val="00961B96"/>
    <w:rsid w:val="009625FE"/>
    <w:rsid w:val="009721C8"/>
    <w:rsid w:val="0097564B"/>
    <w:rsid w:val="009766A8"/>
    <w:rsid w:val="00982B72"/>
    <w:rsid w:val="009A199C"/>
    <w:rsid w:val="009A307F"/>
    <w:rsid w:val="009A6521"/>
    <w:rsid w:val="009B09C8"/>
    <w:rsid w:val="009B0C79"/>
    <w:rsid w:val="009C0738"/>
    <w:rsid w:val="009C19EC"/>
    <w:rsid w:val="009C5AB0"/>
    <w:rsid w:val="009D2FD0"/>
    <w:rsid w:val="009D75C8"/>
    <w:rsid w:val="009E6DC1"/>
    <w:rsid w:val="00A03F40"/>
    <w:rsid w:val="00A04E24"/>
    <w:rsid w:val="00A07CF1"/>
    <w:rsid w:val="00A2043A"/>
    <w:rsid w:val="00A224E7"/>
    <w:rsid w:val="00A2649B"/>
    <w:rsid w:val="00A308E7"/>
    <w:rsid w:val="00A32550"/>
    <w:rsid w:val="00A35B90"/>
    <w:rsid w:val="00A422F5"/>
    <w:rsid w:val="00A44795"/>
    <w:rsid w:val="00A46758"/>
    <w:rsid w:val="00A5065A"/>
    <w:rsid w:val="00A632B9"/>
    <w:rsid w:val="00A66C2C"/>
    <w:rsid w:val="00A710FF"/>
    <w:rsid w:val="00A7449C"/>
    <w:rsid w:val="00A82C12"/>
    <w:rsid w:val="00A835DE"/>
    <w:rsid w:val="00A8523B"/>
    <w:rsid w:val="00A93498"/>
    <w:rsid w:val="00AA269A"/>
    <w:rsid w:val="00AA49A0"/>
    <w:rsid w:val="00AA7D6A"/>
    <w:rsid w:val="00AB6586"/>
    <w:rsid w:val="00AB7099"/>
    <w:rsid w:val="00AC5459"/>
    <w:rsid w:val="00AD38F7"/>
    <w:rsid w:val="00AD654D"/>
    <w:rsid w:val="00B01D7E"/>
    <w:rsid w:val="00B02266"/>
    <w:rsid w:val="00B038DF"/>
    <w:rsid w:val="00B07024"/>
    <w:rsid w:val="00B1143B"/>
    <w:rsid w:val="00B24249"/>
    <w:rsid w:val="00B254F8"/>
    <w:rsid w:val="00B25642"/>
    <w:rsid w:val="00B30D6C"/>
    <w:rsid w:val="00B405A7"/>
    <w:rsid w:val="00B4123F"/>
    <w:rsid w:val="00B42F92"/>
    <w:rsid w:val="00B4459A"/>
    <w:rsid w:val="00B559D1"/>
    <w:rsid w:val="00B62331"/>
    <w:rsid w:val="00B7596F"/>
    <w:rsid w:val="00B81F29"/>
    <w:rsid w:val="00B91CB6"/>
    <w:rsid w:val="00B96BFF"/>
    <w:rsid w:val="00B96D08"/>
    <w:rsid w:val="00BA24A9"/>
    <w:rsid w:val="00BA31AB"/>
    <w:rsid w:val="00BA3C42"/>
    <w:rsid w:val="00BA3E3F"/>
    <w:rsid w:val="00BA4542"/>
    <w:rsid w:val="00BB6205"/>
    <w:rsid w:val="00BB7445"/>
    <w:rsid w:val="00BB7564"/>
    <w:rsid w:val="00BB7601"/>
    <w:rsid w:val="00BC629D"/>
    <w:rsid w:val="00BE5E97"/>
    <w:rsid w:val="00BE69BA"/>
    <w:rsid w:val="00BE7F86"/>
    <w:rsid w:val="00C079E3"/>
    <w:rsid w:val="00C1040F"/>
    <w:rsid w:val="00C14AD0"/>
    <w:rsid w:val="00C16576"/>
    <w:rsid w:val="00C165C9"/>
    <w:rsid w:val="00C22D0B"/>
    <w:rsid w:val="00C32236"/>
    <w:rsid w:val="00C41785"/>
    <w:rsid w:val="00C431D3"/>
    <w:rsid w:val="00C439E3"/>
    <w:rsid w:val="00C43D8C"/>
    <w:rsid w:val="00C473D5"/>
    <w:rsid w:val="00C55328"/>
    <w:rsid w:val="00C563CE"/>
    <w:rsid w:val="00C613A3"/>
    <w:rsid w:val="00C63341"/>
    <w:rsid w:val="00C64798"/>
    <w:rsid w:val="00C65601"/>
    <w:rsid w:val="00C66316"/>
    <w:rsid w:val="00C7023B"/>
    <w:rsid w:val="00C76DCA"/>
    <w:rsid w:val="00C804D7"/>
    <w:rsid w:val="00C8123A"/>
    <w:rsid w:val="00C81CBA"/>
    <w:rsid w:val="00C82730"/>
    <w:rsid w:val="00CA3E8E"/>
    <w:rsid w:val="00CB4D68"/>
    <w:rsid w:val="00CB6F58"/>
    <w:rsid w:val="00CB774B"/>
    <w:rsid w:val="00CE2E70"/>
    <w:rsid w:val="00CE319C"/>
    <w:rsid w:val="00CF09E6"/>
    <w:rsid w:val="00CF31F2"/>
    <w:rsid w:val="00D00053"/>
    <w:rsid w:val="00D10698"/>
    <w:rsid w:val="00D128BF"/>
    <w:rsid w:val="00D15038"/>
    <w:rsid w:val="00D273BC"/>
    <w:rsid w:val="00D2766C"/>
    <w:rsid w:val="00D27712"/>
    <w:rsid w:val="00D277B8"/>
    <w:rsid w:val="00D41A43"/>
    <w:rsid w:val="00D42BAF"/>
    <w:rsid w:val="00D50AEE"/>
    <w:rsid w:val="00D61D48"/>
    <w:rsid w:val="00D634B5"/>
    <w:rsid w:val="00D71859"/>
    <w:rsid w:val="00D86DEC"/>
    <w:rsid w:val="00D90F6F"/>
    <w:rsid w:val="00D91057"/>
    <w:rsid w:val="00DA067E"/>
    <w:rsid w:val="00DA7A76"/>
    <w:rsid w:val="00DB3EA1"/>
    <w:rsid w:val="00DB4EA9"/>
    <w:rsid w:val="00DD2CDC"/>
    <w:rsid w:val="00DD661F"/>
    <w:rsid w:val="00DD721D"/>
    <w:rsid w:val="00DE330F"/>
    <w:rsid w:val="00DE7560"/>
    <w:rsid w:val="00DF1DC7"/>
    <w:rsid w:val="00DF25CC"/>
    <w:rsid w:val="00DF50F4"/>
    <w:rsid w:val="00E052B6"/>
    <w:rsid w:val="00E11155"/>
    <w:rsid w:val="00E136CB"/>
    <w:rsid w:val="00E1737B"/>
    <w:rsid w:val="00E20C30"/>
    <w:rsid w:val="00E22A24"/>
    <w:rsid w:val="00E23597"/>
    <w:rsid w:val="00E424F0"/>
    <w:rsid w:val="00E52F14"/>
    <w:rsid w:val="00E55886"/>
    <w:rsid w:val="00E65F14"/>
    <w:rsid w:val="00E7191D"/>
    <w:rsid w:val="00E76827"/>
    <w:rsid w:val="00EB0357"/>
    <w:rsid w:val="00EB2D99"/>
    <w:rsid w:val="00EB3F53"/>
    <w:rsid w:val="00EB4EDC"/>
    <w:rsid w:val="00EB7583"/>
    <w:rsid w:val="00EC3D18"/>
    <w:rsid w:val="00EC6398"/>
    <w:rsid w:val="00ED3409"/>
    <w:rsid w:val="00EE0151"/>
    <w:rsid w:val="00EE15DF"/>
    <w:rsid w:val="00EE3825"/>
    <w:rsid w:val="00EF6708"/>
    <w:rsid w:val="00EF689F"/>
    <w:rsid w:val="00F049B3"/>
    <w:rsid w:val="00F0658F"/>
    <w:rsid w:val="00F208F1"/>
    <w:rsid w:val="00F22BCF"/>
    <w:rsid w:val="00F34E04"/>
    <w:rsid w:val="00F47CE3"/>
    <w:rsid w:val="00F505C3"/>
    <w:rsid w:val="00F60A5E"/>
    <w:rsid w:val="00F623E2"/>
    <w:rsid w:val="00F679C5"/>
    <w:rsid w:val="00F67AFD"/>
    <w:rsid w:val="00F7279B"/>
    <w:rsid w:val="00F72F75"/>
    <w:rsid w:val="00F8475E"/>
    <w:rsid w:val="00F854A1"/>
    <w:rsid w:val="00F92B7E"/>
    <w:rsid w:val="00FB0AFA"/>
    <w:rsid w:val="00FB2A50"/>
    <w:rsid w:val="00FB43E9"/>
    <w:rsid w:val="00FD13C6"/>
    <w:rsid w:val="00FD186C"/>
    <w:rsid w:val="00FE7B9D"/>
    <w:rsid w:val="00FF4798"/>
    <w:rsid w:val="00FF580F"/>
    <w:rsid w:val="00FF69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F53"/>
    <w:pPr>
      <w:spacing w:after="0" w:line="240" w:lineRule="auto"/>
    </w:pPr>
    <w:rPr>
      <w:rFonts w:ascii="Times New Roman" w:eastAsia="Times New Roman" w:hAnsi="Times New Roman" w:cs="Times New Roman"/>
      <w:sz w:val="20"/>
      <w:szCs w:val="20"/>
    </w:rPr>
  </w:style>
  <w:style w:type="paragraph" w:styleId="Heading1">
    <w:name w:val="heading 1"/>
    <w:basedOn w:val="Normal"/>
    <w:link w:val="Heading1Char"/>
    <w:uiPriority w:val="9"/>
    <w:qFormat/>
    <w:rsid w:val="005D3513"/>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5D3513"/>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5D3513"/>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5D3513"/>
    <w:pPr>
      <w:keepNext/>
      <w:keepLines/>
      <w:spacing w:before="200" w:line="276" w:lineRule="auto"/>
      <w:outlineLvl w:val="3"/>
    </w:pPr>
    <w:rPr>
      <w:rFonts w:ascii="Cambria" w:hAnsi="Cambria"/>
      <w:b/>
      <w:bCs/>
      <w:i/>
      <w:iCs/>
      <w:color w:val="4F81BD"/>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351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D351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D351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5D3513"/>
    <w:rPr>
      <w:rFonts w:ascii="Cambria" w:eastAsia="Times New Roman" w:hAnsi="Cambria" w:cs="Times New Roman"/>
      <w:b/>
      <w:bCs/>
      <w:i/>
      <w:iCs/>
      <w:color w:val="4F81BD"/>
    </w:rPr>
  </w:style>
  <w:style w:type="character" w:styleId="Emphasis">
    <w:name w:val="Emphasis"/>
    <w:basedOn w:val="DefaultParagraphFont"/>
    <w:uiPriority w:val="20"/>
    <w:qFormat/>
    <w:rsid w:val="005D3513"/>
    <w:rPr>
      <w:i/>
      <w:iCs/>
    </w:rPr>
  </w:style>
  <w:style w:type="paragraph" w:styleId="Header">
    <w:name w:val="header"/>
    <w:basedOn w:val="Normal"/>
    <w:link w:val="HeaderChar"/>
    <w:uiPriority w:val="99"/>
    <w:rsid w:val="005D3513"/>
    <w:pPr>
      <w:tabs>
        <w:tab w:val="center" w:pos="4153"/>
        <w:tab w:val="right" w:pos="8306"/>
      </w:tabs>
    </w:pPr>
  </w:style>
  <w:style w:type="character" w:customStyle="1" w:styleId="HeaderChar">
    <w:name w:val="Header Char"/>
    <w:basedOn w:val="DefaultParagraphFont"/>
    <w:link w:val="Header"/>
    <w:uiPriority w:val="99"/>
    <w:rsid w:val="005D3513"/>
    <w:rPr>
      <w:rFonts w:ascii="Times New Roman" w:eastAsia="Times New Roman" w:hAnsi="Times New Roman" w:cs="Times New Roman"/>
      <w:sz w:val="20"/>
      <w:szCs w:val="20"/>
    </w:rPr>
  </w:style>
  <w:style w:type="character" w:styleId="PageNumber">
    <w:name w:val="page number"/>
    <w:basedOn w:val="DefaultParagraphFont"/>
    <w:rsid w:val="005D3513"/>
  </w:style>
  <w:style w:type="character" w:styleId="FootnoteReference">
    <w:name w:val="footnote reference"/>
    <w:basedOn w:val="DefaultParagraphFont"/>
    <w:rsid w:val="005D3513"/>
    <w:rPr>
      <w:vertAlign w:val="superscript"/>
    </w:rPr>
  </w:style>
  <w:style w:type="character" w:customStyle="1" w:styleId="FooterChar">
    <w:name w:val="Footer Char"/>
    <w:aliases w:val=" Char Char"/>
    <w:basedOn w:val="DefaultParagraphFont"/>
    <w:link w:val="Footer"/>
    <w:uiPriority w:val="99"/>
    <w:rsid w:val="005D3513"/>
  </w:style>
  <w:style w:type="paragraph" w:styleId="Footer">
    <w:name w:val="footer"/>
    <w:aliases w:val=" Char"/>
    <w:basedOn w:val="Normal"/>
    <w:link w:val="FooterChar"/>
    <w:uiPriority w:val="99"/>
    <w:unhideWhenUsed/>
    <w:rsid w:val="005D3513"/>
    <w:pPr>
      <w:numPr>
        <w:numId w:val="1"/>
      </w:numPr>
      <w:tabs>
        <w:tab w:val="clear" w:pos="360"/>
        <w:tab w:val="center" w:pos="4153"/>
        <w:tab w:val="right" w:pos="8306"/>
      </w:tabs>
      <w:ind w:left="0" w:firstLine="0"/>
    </w:pPr>
    <w:rPr>
      <w:rFonts w:asciiTheme="minorHAnsi" w:eastAsiaTheme="minorHAnsi" w:hAnsiTheme="minorHAnsi" w:cstheme="minorBidi"/>
      <w:sz w:val="22"/>
      <w:szCs w:val="22"/>
    </w:rPr>
  </w:style>
  <w:style w:type="character" w:customStyle="1" w:styleId="FooterChar1">
    <w:name w:val="Footer Char1"/>
    <w:basedOn w:val="DefaultParagraphFont"/>
    <w:link w:val="Footer"/>
    <w:uiPriority w:val="99"/>
    <w:semiHidden/>
    <w:rsid w:val="005D3513"/>
    <w:rPr>
      <w:rFonts w:ascii="Times New Roman" w:eastAsia="Times New Roman" w:hAnsi="Times New Roman" w:cs="Times New Roman"/>
      <w:sz w:val="20"/>
      <w:szCs w:val="20"/>
    </w:rPr>
  </w:style>
  <w:style w:type="paragraph" w:styleId="ListBullet">
    <w:name w:val="List Bullet"/>
    <w:basedOn w:val="Normal"/>
    <w:rsid w:val="005D3513"/>
    <w:pPr>
      <w:tabs>
        <w:tab w:val="num" w:pos="360"/>
      </w:tabs>
      <w:ind w:left="360" w:hanging="360"/>
    </w:pPr>
    <w:rPr>
      <w:sz w:val="24"/>
      <w:szCs w:val="24"/>
    </w:rPr>
  </w:style>
  <w:style w:type="paragraph" w:styleId="Title">
    <w:name w:val="Title"/>
    <w:basedOn w:val="Normal"/>
    <w:link w:val="TitleChar"/>
    <w:qFormat/>
    <w:rsid w:val="005D3513"/>
    <w:pPr>
      <w:autoSpaceDE w:val="0"/>
      <w:autoSpaceDN w:val="0"/>
      <w:adjustRightInd w:val="0"/>
      <w:jc w:val="center"/>
    </w:pPr>
    <w:rPr>
      <w:rFonts w:ascii="SutonnyMJ" w:hAnsi="SutonnyMJ" w:cs="Traditional Arabic"/>
      <w:color w:val="000000"/>
      <w:sz w:val="26"/>
      <w:szCs w:val="36"/>
    </w:rPr>
  </w:style>
  <w:style w:type="character" w:customStyle="1" w:styleId="TitleChar">
    <w:name w:val="Title Char"/>
    <w:basedOn w:val="DefaultParagraphFont"/>
    <w:link w:val="Title"/>
    <w:rsid w:val="005D3513"/>
    <w:rPr>
      <w:rFonts w:ascii="SutonnyMJ" w:eastAsia="Times New Roman" w:hAnsi="SutonnyMJ" w:cs="Traditional Arabic"/>
      <w:color w:val="000000"/>
      <w:sz w:val="26"/>
      <w:szCs w:val="36"/>
    </w:rPr>
  </w:style>
  <w:style w:type="paragraph" w:styleId="FootnoteText">
    <w:name w:val="footnote text"/>
    <w:basedOn w:val="Normal"/>
    <w:link w:val="FootnoteTextChar"/>
    <w:semiHidden/>
    <w:rsid w:val="005D3513"/>
  </w:style>
  <w:style w:type="character" w:customStyle="1" w:styleId="FootnoteTextChar">
    <w:name w:val="Footnote Text Char"/>
    <w:basedOn w:val="DefaultParagraphFont"/>
    <w:link w:val="FootnoteText"/>
    <w:semiHidden/>
    <w:rsid w:val="005D3513"/>
    <w:rPr>
      <w:rFonts w:ascii="Times New Roman" w:eastAsia="Times New Roman" w:hAnsi="Times New Roman" w:cs="Times New Roman"/>
      <w:sz w:val="20"/>
      <w:szCs w:val="20"/>
    </w:rPr>
  </w:style>
  <w:style w:type="table" w:styleId="TableGrid">
    <w:name w:val="Table Grid"/>
    <w:basedOn w:val="TableNormal"/>
    <w:uiPriority w:val="59"/>
    <w:rsid w:val="005D351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Justified">
    <w:name w:val="Style Justified"/>
    <w:basedOn w:val="Normal"/>
    <w:rsid w:val="005D3513"/>
    <w:rPr>
      <w:rFonts w:ascii="SutonnyMJ" w:hAnsi="SutonnyMJ"/>
      <w:sz w:val="24"/>
    </w:rPr>
  </w:style>
  <w:style w:type="paragraph" w:styleId="ListParagraph">
    <w:name w:val="List Paragraph"/>
    <w:basedOn w:val="Normal"/>
    <w:uiPriority w:val="34"/>
    <w:qFormat/>
    <w:rsid w:val="005D3513"/>
    <w:pPr>
      <w:spacing w:after="200" w:line="276" w:lineRule="auto"/>
      <w:ind w:left="720"/>
      <w:contextualSpacing/>
    </w:pPr>
    <w:rPr>
      <w:rFonts w:ascii="Calibri" w:eastAsia="Calibri" w:hAnsi="Calibri"/>
      <w:sz w:val="22"/>
      <w:szCs w:val="22"/>
    </w:rPr>
  </w:style>
  <w:style w:type="character" w:styleId="Hyperlink">
    <w:name w:val="Hyperlink"/>
    <w:basedOn w:val="DefaultParagraphFont"/>
    <w:uiPriority w:val="99"/>
    <w:rsid w:val="005D3513"/>
    <w:rPr>
      <w:color w:val="0000FF"/>
      <w:u w:val="single"/>
    </w:rPr>
  </w:style>
  <w:style w:type="character" w:customStyle="1" w:styleId="webonsize">
    <w:name w:val="webon_size"/>
    <w:basedOn w:val="DefaultParagraphFont"/>
    <w:rsid w:val="005D3513"/>
  </w:style>
  <w:style w:type="paragraph" w:styleId="NormalWeb">
    <w:name w:val="Normal (Web)"/>
    <w:basedOn w:val="Normal"/>
    <w:uiPriority w:val="99"/>
    <w:unhideWhenUsed/>
    <w:rsid w:val="005D3513"/>
    <w:pPr>
      <w:spacing w:before="100" w:beforeAutospacing="1" w:after="100" w:afterAutospacing="1"/>
    </w:pPr>
    <w:rPr>
      <w:sz w:val="24"/>
      <w:szCs w:val="24"/>
    </w:rPr>
  </w:style>
  <w:style w:type="character" w:styleId="Strong">
    <w:name w:val="Strong"/>
    <w:basedOn w:val="DefaultParagraphFont"/>
    <w:uiPriority w:val="22"/>
    <w:qFormat/>
    <w:rsid w:val="005D3513"/>
    <w:rPr>
      <w:b/>
      <w:bCs/>
    </w:rPr>
  </w:style>
  <w:style w:type="character" w:customStyle="1" w:styleId="adstyle">
    <w:name w:val="adstyle"/>
    <w:basedOn w:val="DefaultParagraphFont"/>
    <w:rsid w:val="005D3513"/>
  </w:style>
  <w:style w:type="paragraph" w:customStyle="1" w:styleId="wp-caption-text">
    <w:name w:val="wp-caption-text"/>
    <w:basedOn w:val="Normal"/>
    <w:rsid w:val="005D3513"/>
    <w:pPr>
      <w:spacing w:before="100" w:beforeAutospacing="1" w:after="100" w:afterAutospacing="1"/>
    </w:pPr>
    <w:rPr>
      <w:sz w:val="24"/>
      <w:szCs w:val="24"/>
    </w:rPr>
  </w:style>
  <w:style w:type="paragraph" w:styleId="BalloonText">
    <w:name w:val="Balloon Text"/>
    <w:basedOn w:val="Normal"/>
    <w:link w:val="BalloonTextChar"/>
    <w:uiPriority w:val="99"/>
    <w:unhideWhenUsed/>
    <w:rsid w:val="005D3513"/>
    <w:rPr>
      <w:rFonts w:ascii="Tahoma" w:eastAsia="Calibri" w:hAnsi="Tahoma" w:cs="Tahoma"/>
      <w:sz w:val="16"/>
      <w:szCs w:val="16"/>
    </w:rPr>
  </w:style>
  <w:style w:type="character" w:customStyle="1" w:styleId="BalloonTextChar">
    <w:name w:val="Balloon Text Char"/>
    <w:basedOn w:val="DefaultParagraphFont"/>
    <w:link w:val="BalloonText"/>
    <w:uiPriority w:val="99"/>
    <w:rsid w:val="005D3513"/>
    <w:rPr>
      <w:rFonts w:ascii="Tahoma" w:eastAsia="Calibri" w:hAnsi="Tahoma" w:cs="Tahoma"/>
      <w:sz w:val="16"/>
      <w:szCs w:val="16"/>
    </w:rPr>
  </w:style>
  <w:style w:type="character" w:styleId="FollowedHyperlink">
    <w:name w:val="FollowedHyperlink"/>
    <w:basedOn w:val="DefaultParagraphFont"/>
    <w:uiPriority w:val="99"/>
    <w:unhideWhenUsed/>
    <w:rsid w:val="005D3513"/>
    <w:rPr>
      <w:color w:val="800080"/>
      <w:u w:val="single"/>
    </w:rPr>
  </w:style>
  <w:style w:type="character" w:customStyle="1" w:styleId="nowrap">
    <w:name w:val="nowrap"/>
    <w:basedOn w:val="DefaultParagraphFont"/>
    <w:rsid w:val="005D3513"/>
  </w:style>
  <w:style w:type="character" w:customStyle="1" w:styleId="ipa">
    <w:name w:val="ipa"/>
    <w:basedOn w:val="DefaultParagraphFont"/>
    <w:rsid w:val="005D3513"/>
  </w:style>
  <w:style w:type="character" w:customStyle="1" w:styleId="toctogglespan">
    <w:name w:val="toctogglespan"/>
    <w:basedOn w:val="DefaultParagraphFont"/>
    <w:rsid w:val="005D3513"/>
  </w:style>
  <w:style w:type="character" w:customStyle="1" w:styleId="tocnumber">
    <w:name w:val="tocnumber"/>
    <w:basedOn w:val="DefaultParagraphFont"/>
    <w:rsid w:val="005D3513"/>
  </w:style>
  <w:style w:type="character" w:customStyle="1" w:styleId="toctext">
    <w:name w:val="toctext"/>
    <w:basedOn w:val="DefaultParagraphFont"/>
    <w:rsid w:val="005D3513"/>
  </w:style>
  <w:style w:type="character" w:customStyle="1" w:styleId="mw-headline">
    <w:name w:val="mw-headline"/>
    <w:basedOn w:val="DefaultParagraphFont"/>
    <w:rsid w:val="005D3513"/>
  </w:style>
  <w:style w:type="character" w:customStyle="1" w:styleId="hide-when-compact">
    <w:name w:val="hide-when-compact"/>
    <w:basedOn w:val="DefaultParagraphFont"/>
    <w:rsid w:val="005D3513"/>
  </w:style>
  <w:style w:type="character" w:customStyle="1" w:styleId="plainlinks">
    <w:name w:val="plainlinks"/>
    <w:basedOn w:val="DefaultParagraphFont"/>
    <w:rsid w:val="005D3513"/>
  </w:style>
  <w:style w:type="character" w:customStyle="1" w:styleId="date">
    <w:name w:val="date"/>
    <w:basedOn w:val="DefaultParagraphFont"/>
    <w:rsid w:val="005D3513"/>
  </w:style>
  <w:style w:type="character" w:customStyle="1" w:styleId="mw-editsection">
    <w:name w:val="mw-editsection"/>
    <w:basedOn w:val="DefaultParagraphFont"/>
    <w:rsid w:val="005D3513"/>
  </w:style>
  <w:style w:type="character" w:customStyle="1" w:styleId="mw-editsection-bracket">
    <w:name w:val="mw-editsection-bracket"/>
    <w:basedOn w:val="DefaultParagraphFont"/>
    <w:rsid w:val="005D3513"/>
  </w:style>
  <w:style w:type="character" w:customStyle="1" w:styleId="tib-mathml">
    <w:name w:val="tib-mathml"/>
    <w:basedOn w:val="DefaultParagraphFont"/>
    <w:rsid w:val="005D3513"/>
  </w:style>
  <w:style w:type="character" w:customStyle="1" w:styleId="mwe-math-mathml-inline">
    <w:name w:val="mwe-math-mathml-inline"/>
    <w:basedOn w:val="DefaultParagraphFont"/>
    <w:rsid w:val="005D3513"/>
  </w:style>
  <w:style w:type="character" w:styleId="HTMLCite">
    <w:name w:val="HTML Cite"/>
    <w:basedOn w:val="DefaultParagraphFont"/>
    <w:uiPriority w:val="99"/>
    <w:unhideWhenUsed/>
    <w:rsid w:val="005D3513"/>
    <w:rPr>
      <w:i/>
      <w:iCs/>
    </w:rPr>
  </w:style>
  <w:style w:type="character" w:customStyle="1" w:styleId="reference-text">
    <w:name w:val="reference-text"/>
    <w:basedOn w:val="DefaultParagraphFont"/>
    <w:rsid w:val="005D3513"/>
  </w:style>
  <w:style w:type="character" w:customStyle="1" w:styleId="texhtml">
    <w:name w:val="texhtml"/>
    <w:basedOn w:val="DefaultParagraphFont"/>
    <w:rsid w:val="005D3513"/>
  </w:style>
  <w:style w:type="character" w:customStyle="1" w:styleId="tlid-translation">
    <w:name w:val="tlid-translation"/>
    <w:basedOn w:val="DefaultParagraphFont"/>
    <w:rsid w:val="005D3513"/>
  </w:style>
  <w:style w:type="character" w:customStyle="1" w:styleId="mw-cite-backlink">
    <w:name w:val="mw-cite-backlink"/>
    <w:basedOn w:val="DefaultParagraphFont"/>
    <w:rsid w:val="005D3513"/>
  </w:style>
  <w:style w:type="character" w:customStyle="1" w:styleId="cite-accessibility-label">
    <w:name w:val="cite-accessibility-label"/>
    <w:basedOn w:val="DefaultParagraphFont"/>
    <w:rsid w:val="005D3513"/>
  </w:style>
  <w:style w:type="character" w:customStyle="1" w:styleId="reference-accessdate">
    <w:name w:val="reference-accessdate"/>
    <w:basedOn w:val="DefaultParagraphFont"/>
    <w:rsid w:val="005D3513"/>
  </w:style>
  <w:style w:type="paragraph" w:customStyle="1" w:styleId="style2">
    <w:name w:val="style2"/>
    <w:basedOn w:val="Normal"/>
    <w:rsid w:val="005D3513"/>
    <w:pPr>
      <w:spacing w:before="100" w:beforeAutospacing="1" w:after="100" w:afterAutospacing="1"/>
    </w:pPr>
    <w:rPr>
      <w:sz w:val="24"/>
      <w:szCs w:val="24"/>
    </w:rPr>
  </w:style>
  <w:style w:type="character" w:customStyle="1" w:styleId="style21">
    <w:name w:val="style21"/>
    <w:basedOn w:val="DefaultParagraphFont"/>
    <w:rsid w:val="005D3513"/>
  </w:style>
  <w:style w:type="character" w:customStyle="1" w:styleId="rating-badge">
    <w:name w:val="rating-badge"/>
    <w:basedOn w:val="DefaultParagraphFont"/>
    <w:rsid w:val="003332EA"/>
  </w:style>
  <w:style w:type="character" w:customStyle="1" w:styleId="light">
    <w:name w:val="light"/>
    <w:basedOn w:val="DefaultParagraphFont"/>
    <w:rsid w:val="003332EA"/>
  </w:style>
  <w:style w:type="paragraph" w:customStyle="1" w:styleId="objective">
    <w:name w:val="objective"/>
    <w:basedOn w:val="Normal"/>
    <w:rsid w:val="003332EA"/>
    <w:pPr>
      <w:spacing w:before="100" w:beforeAutospacing="1" w:after="100" w:afterAutospacing="1"/>
    </w:pPr>
    <w:rPr>
      <w:sz w:val="24"/>
      <w:szCs w:val="24"/>
    </w:rPr>
  </w:style>
  <w:style w:type="paragraph" w:customStyle="1" w:styleId="card-text">
    <w:name w:val="card-text"/>
    <w:basedOn w:val="Normal"/>
    <w:rsid w:val="003332EA"/>
    <w:pPr>
      <w:spacing w:before="100" w:beforeAutospacing="1" w:after="100" w:afterAutospacing="1"/>
    </w:pPr>
    <w:rPr>
      <w:sz w:val="24"/>
      <w:szCs w:val="24"/>
    </w:rPr>
  </w:style>
  <w:style w:type="character" w:customStyle="1" w:styleId="mw-mmv-title">
    <w:name w:val="mw-mmv-title"/>
    <w:basedOn w:val="DefaultParagraphFont"/>
    <w:rsid w:val="00A224E7"/>
  </w:style>
  <w:style w:type="character" w:customStyle="1" w:styleId="mw-mmv-source-author">
    <w:name w:val="mw-mmv-source-author"/>
    <w:basedOn w:val="DefaultParagraphFont"/>
    <w:rsid w:val="00D27712"/>
  </w:style>
  <w:style w:type="character" w:customStyle="1" w:styleId="mw-mmv-author">
    <w:name w:val="mw-mmv-author"/>
    <w:basedOn w:val="DefaultParagraphFont"/>
    <w:rsid w:val="00D27712"/>
  </w:style>
  <w:style w:type="character" w:customStyle="1" w:styleId="geo-dec">
    <w:name w:val="geo-dec"/>
    <w:basedOn w:val="DefaultParagraphFont"/>
    <w:rsid w:val="003A1BC0"/>
  </w:style>
  <w:style w:type="paragraph" w:customStyle="1" w:styleId="uiqtextpara">
    <w:name w:val="ui_qtext_para"/>
    <w:basedOn w:val="Normal"/>
    <w:rsid w:val="008D2B14"/>
    <w:pPr>
      <w:spacing w:before="100" w:beforeAutospacing="1" w:after="100" w:afterAutospacing="1"/>
    </w:pPr>
    <w:rPr>
      <w:sz w:val="24"/>
      <w:szCs w:val="24"/>
    </w:rPr>
  </w:style>
  <w:style w:type="character" w:customStyle="1" w:styleId="st">
    <w:name w:val="st"/>
    <w:basedOn w:val="DefaultParagraphFont"/>
    <w:rsid w:val="00081DE0"/>
  </w:style>
  <w:style w:type="paragraph" w:customStyle="1" w:styleId="a1dbe">
    <w:name w:val="a1dbe"/>
    <w:basedOn w:val="Normal"/>
    <w:rsid w:val="00DE330F"/>
    <w:pPr>
      <w:spacing w:before="100" w:beforeAutospacing="1" w:after="100" w:afterAutospacing="1"/>
    </w:pPr>
    <w:rPr>
      <w:sz w:val="24"/>
      <w:szCs w:val="24"/>
    </w:rPr>
  </w:style>
  <w:style w:type="character" w:customStyle="1" w:styleId="fs12">
    <w:name w:val="fs12"/>
    <w:basedOn w:val="DefaultParagraphFont"/>
    <w:rsid w:val="00DE330F"/>
  </w:style>
  <w:style w:type="character" w:customStyle="1" w:styleId="copyright">
    <w:name w:val="copyright"/>
    <w:basedOn w:val="DefaultParagraphFont"/>
    <w:rsid w:val="00324197"/>
  </w:style>
  <w:style w:type="character" w:customStyle="1" w:styleId="advertisementlabel1">
    <w:name w:val="advertisement__label1"/>
    <w:basedOn w:val="DefaultParagraphFont"/>
    <w:rsid w:val="002855C0"/>
    <w:rPr>
      <w:color w:val="999999"/>
    </w:rPr>
  </w:style>
  <w:style w:type="character" w:customStyle="1" w:styleId="entry-eyebrow2">
    <w:name w:val="entry-eyebrow2"/>
    <w:basedOn w:val="DefaultParagraphFont"/>
    <w:rsid w:val="002855C0"/>
  </w:style>
  <w:style w:type="character" w:customStyle="1" w:styleId="timestampdate--published">
    <w:name w:val="timestamp__date--published"/>
    <w:basedOn w:val="DefaultParagraphFont"/>
    <w:rsid w:val="002855C0"/>
  </w:style>
  <w:style w:type="character" w:customStyle="1" w:styleId="timestampdate--modified">
    <w:name w:val="timestamp__date--modified"/>
    <w:basedOn w:val="DefaultParagraphFont"/>
    <w:rsid w:val="002855C0"/>
  </w:style>
  <w:style w:type="character" w:customStyle="1" w:styleId="author-carddetails-container2">
    <w:name w:val="author-card__details-container2"/>
    <w:basedOn w:val="DefaultParagraphFont"/>
    <w:rsid w:val="002855C0"/>
  </w:style>
  <w:style w:type="character" w:customStyle="1" w:styleId="author-carddetailsname5">
    <w:name w:val="author-card__details__name5"/>
    <w:basedOn w:val="DefaultParagraphFont"/>
    <w:rsid w:val="002855C0"/>
  </w:style>
  <w:style w:type="character" w:customStyle="1" w:styleId="quote">
    <w:name w:val="quote"/>
    <w:basedOn w:val="DefaultParagraphFont"/>
    <w:rsid w:val="002855C0"/>
  </w:style>
  <w:style w:type="character" w:customStyle="1" w:styleId="listicleslide-title1">
    <w:name w:val="listicle__slide-title1"/>
    <w:basedOn w:val="DefaultParagraphFont"/>
    <w:rsid w:val="002855C0"/>
    <w:rPr>
      <w:rFonts w:ascii="ProximaNovaCond" w:hAnsi="ProximaNovaCond" w:hint="default"/>
      <w:b/>
      <w:bCs/>
      <w:color w:val="444444"/>
      <w:spacing w:val="0"/>
    </w:rPr>
  </w:style>
  <w:style w:type="character" w:customStyle="1" w:styleId="author-cardmicrobio3">
    <w:name w:val="author-card__microbio3"/>
    <w:basedOn w:val="DefaultParagraphFont"/>
    <w:rsid w:val="002855C0"/>
  </w:style>
  <w:style w:type="character" w:customStyle="1" w:styleId="tag-more2">
    <w:name w:val="tag-more2"/>
    <w:basedOn w:val="DefaultParagraphFont"/>
    <w:rsid w:val="002855C0"/>
  </w:style>
</w:styles>
</file>

<file path=word/webSettings.xml><?xml version="1.0" encoding="utf-8"?>
<w:webSettings xmlns:r="http://schemas.openxmlformats.org/officeDocument/2006/relationships" xmlns:w="http://schemas.openxmlformats.org/wordprocessingml/2006/main">
  <w:divs>
    <w:div w:id="61949205">
      <w:bodyDiv w:val="1"/>
      <w:marLeft w:val="0"/>
      <w:marRight w:val="0"/>
      <w:marTop w:val="0"/>
      <w:marBottom w:val="0"/>
      <w:divBdr>
        <w:top w:val="none" w:sz="0" w:space="0" w:color="auto"/>
        <w:left w:val="none" w:sz="0" w:space="0" w:color="auto"/>
        <w:bottom w:val="none" w:sz="0" w:space="0" w:color="auto"/>
        <w:right w:val="none" w:sz="0" w:space="0" w:color="auto"/>
      </w:divBdr>
    </w:div>
    <w:div w:id="79908243">
      <w:bodyDiv w:val="1"/>
      <w:marLeft w:val="0"/>
      <w:marRight w:val="0"/>
      <w:marTop w:val="0"/>
      <w:marBottom w:val="0"/>
      <w:divBdr>
        <w:top w:val="none" w:sz="0" w:space="0" w:color="auto"/>
        <w:left w:val="none" w:sz="0" w:space="0" w:color="auto"/>
        <w:bottom w:val="none" w:sz="0" w:space="0" w:color="auto"/>
        <w:right w:val="none" w:sz="0" w:space="0" w:color="auto"/>
      </w:divBdr>
    </w:div>
    <w:div w:id="151257640">
      <w:bodyDiv w:val="1"/>
      <w:marLeft w:val="0"/>
      <w:marRight w:val="0"/>
      <w:marTop w:val="0"/>
      <w:marBottom w:val="0"/>
      <w:divBdr>
        <w:top w:val="none" w:sz="0" w:space="0" w:color="auto"/>
        <w:left w:val="none" w:sz="0" w:space="0" w:color="auto"/>
        <w:bottom w:val="none" w:sz="0" w:space="0" w:color="auto"/>
        <w:right w:val="none" w:sz="0" w:space="0" w:color="auto"/>
      </w:divBdr>
    </w:div>
    <w:div w:id="185339107">
      <w:bodyDiv w:val="1"/>
      <w:marLeft w:val="0"/>
      <w:marRight w:val="0"/>
      <w:marTop w:val="0"/>
      <w:marBottom w:val="0"/>
      <w:divBdr>
        <w:top w:val="none" w:sz="0" w:space="0" w:color="auto"/>
        <w:left w:val="none" w:sz="0" w:space="0" w:color="auto"/>
        <w:bottom w:val="none" w:sz="0" w:space="0" w:color="auto"/>
        <w:right w:val="none" w:sz="0" w:space="0" w:color="auto"/>
      </w:divBdr>
    </w:div>
    <w:div w:id="193734529">
      <w:bodyDiv w:val="1"/>
      <w:marLeft w:val="0"/>
      <w:marRight w:val="0"/>
      <w:marTop w:val="0"/>
      <w:marBottom w:val="0"/>
      <w:divBdr>
        <w:top w:val="none" w:sz="0" w:space="0" w:color="auto"/>
        <w:left w:val="none" w:sz="0" w:space="0" w:color="auto"/>
        <w:bottom w:val="none" w:sz="0" w:space="0" w:color="auto"/>
        <w:right w:val="none" w:sz="0" w:space="0" w:color="auto"/>
      </w:divBdr>
    </w:div>
    <w:div w:id="207886969">
      <w:bodyDiv w:val="1"/>
      <w:marLeft w:val="0"/>
      <w:marRight w:val="0"/>
      <w:marTop w:val="0"/>
      <w:marBottom w:val="0"/>
      <w:divBdr>
        <w:top w:val="none" w:sz="0" w:space="0" w:color="auto"/>
        <w:left w:val="none" w:sz="0" w:space="0" w:color="auto"/>
        <w:bottom w:val="none" w:sz="0" w:space="0" w:color="auto"/>
        <w:right w:val="none" w:sz="0" w:space="0" w:color="auto"/>
      </w:divBdr>
    </w:div>
    <w:div w:id="212085073">
      <w:bodyDiv w:val="1"/>
      <w:marLeft w:val="0"/>
      <w:marRight w:val="0"/>
      <w:marTop w:val="0"/>
      <w:marBottom w:val="0"/>
      <w:divBdr>
        <w:top w:val="none" w:sz="0" w:space="0" w:color="auto"/>
        <w:left w:val="none" w:sz="0" w:space="0" w:color="auto"/>
        <w:bottom w:val="none" w:sz="0" w:space="0" w:color="auto"/>
        <w:right w:val="none" w:sz="0" w:space="0" w:color="auto"/>
      </w:divBdr>
    </w:div>
    <w:div w:id="245961283">
      <w:bodyDiv w:val="1"/>
      <w:marLeft w:val="0"/>
      <w:marRight w:val="0"/>
      <w:marTop w:val="0"/>
      <w:marBottom w:val="0"/>
      <w:divBdr>
        <w:top w:val="none" w:sz="0" w:space="0" w:color="auto"/>
        <w:left w:val="none" w:sz="0" w:space="0" w:color="auto"/>
        <w:bottom w:val="none" w:sz="0" w:space="0" w:color="auto"/>
        <w:right w:val="none" w:sz="0" w:space="0" w:color="auto"/>
      </w:divBdr>
      <w:divsChild>
        <w:div w:id="1646861252">
          <w:marLeft w:val="0"/>
          <w:marRight w:val="0"/>
          <w:marTop w:val="0"/>
          <w:marBottom w:val="0"/>
          <w:divBdr>
            <w:top w:val="none" w:sz="0" w:space="0" w:color="auto"/>
            <w:left w:val="none" w:sz="0" w:space="0" w:color="auto"/>
            <w:bottom w:val="none" w:sz="0" w:space="0" w:color="auto"/>
            <w:right w:val="none" w:sz="0" w:space="0" w:color="auto"/>
          </w:divBdr>
        </w:div>
        <w:div w:id="651300208">
          <w:marLeft w:val="0"/>
          <w:marRight w:val="0"/>
          <w:marTop w:val="0"/>
          <w:marBottom w:val="0"/>
          <w:divBdr>
            <w:top w:val="none" w:sz="0" w:space="0" w:color="auto"/>
            <w:left w:val="none" w:sz="0" w:space="0" w:color="auto"/>
            <w:bottom w:val="none" w:sz="0" w:space="0" w:color="auto"/>
            <w:right w:val="none" w:sz="0" w:space="0" w:color="auto"/>
          </w:divBdr>
          <w:divsChild>
            <w:div w:id="1333072975">
              <w:marLeft w:val="0"/>
              <w:marRight w:val="0"/>
              <w:marTop w:val="0"/>
              <w:marBottom w:val="0"/>
              <w:divBdr>
                <w:top w:val="none" w:sz="0" w:space="0" w:color="auto"/>
                <w:left w:val="none" w:sz="0" w:space="0" w:color="auto"/>
                <w:bottom w:val="none" w:sz="0" w:space="0" w:color="auto"/>
                <w:right w:val="none" w:sz="0" w:space="0" w:color="auto"/>
              </w:divBdr>
              <w:divsChild>
                <w:div w:id="107558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666976">
      <w:bodyDiv w:val="1"/>
      <w:marLeft w:val="0"/>
      <w:marRight w:val="0"/>
      <w:marTop w:val="0"/>
      <w:marBottom w:val="0"/>
      <w:divBdr>
        <w:top w:val="none" w:sz="0" w:space="0" w:color="auto"/>
        <w:left w:val="none" w:sz="0" w:space="0" w:color="auto"/>
        <w:bottom w:val="none" w:sz="0" w:space="0" w:color="auto"/>
        <w:right w:val="none" w:sz="0" w:space="0" w:color="auto"/>
      </w:divBdr>
    </w:div>
    <w:div w:id="309217157">
      <w:bodyDiv w:val="1"/>
      <w:marLeft w:val="0"/>
      <w:marRight w:val="0"/>
      <w:marTop w:val="0"/>
      <w:marBottom w:val="0"/>
      <w:divBdr>
        <w:top w:val="none" w:sz="0" w:space="0" w:color="auto"/>
        <w:left w:val="none" w:sz="0" w:space="0" w:color="auto"/>
        <w:bottom w:val="none" w:sz="0" w:space="0" w:color="auto"/>
        <w:right w:val="none" w:sz="0" w:space="0" w:color="auto"/>
      </w:divBdr>
    </w:div>
    <w:div w:id="345324379">
      <w:bodyDiv w:val="1"/>
      <w:marLeft w:val="0"/>
      <w:marRight w:val="0"/>
      <w:marTop w:val="0"/>
      <w:marBottom w:val="0"/>
      <w:divBdr>
        <w:top w:val="none" w:sz="0" w:space="0" w:color="auto"/>
        <w:left w:val="none" w:sz="0" w:space="0" w:color="auto"/>
        <w:bottom w:val="none" w:sz="0" w:space="0" w:color="auto"/>
        <w:right w:val="none" w:sz="0" w:space="0" w:color="auto"/>
      </w:divBdr>
    </w:div>
    <w:div w:id="367222658">
      <w:bodyDiv w:val="1"/>
      <w:marLeft w:val="0"/>
      <w:marRight w:val="0"/>
      <w:marTop w:val="0"/>
      <w:marBottom w:val="0"/>
      <w:divBdr>
        <w:top w:val="none" w:sz="0" w:space="0" w:color="auto"/>
        <w:left w:val="none" w:sz="0" w:space="0" w:color="auto"/>
        <w:bottom w:val="none" w:sz="0" w:space="0" w:color="auto"/>
        <w:right w:val="none" w:sz="0" w:space="0" w:color="auto"/>
      </w:divBdr>
    </w:div>
    <w:div w:id="412972762">
      <w:bodyDiv w:val="1"/>
      <w:marLeft w:val="0"/>
      <w:marRight w:val="0"/>
      <w:marTop w:val="0"/>
      <w:marBottom w:val="0"/>
      <w:divBdr>
        <w:top w:val="none" w:sz="0" w:space="0" w:color="auto"/>
        <w:left w:val="none" w:sz="0" w:space="0" w:color="auto"/>
        <w:bottom w:val="none" w:sz="0" w:space="0" w:color="auto"/>
        <w:right w:val="none" w:sz="0" w:space="0" w:color="auto"/>
      </w:divBdr>
    </w:div>
    <w:div w:id="421923871">
      <w:bodyDiv w:val="1"/>
      <w:marLeft w:val="0"/>
      <w:marRight w:val="0"/>
      <w:marTop w:val="0"/>
      <w:marBottom w:val="0"/>
      <w:divBdr>
        <w:top w:val="none" w:sz="0" w:space="0" w:color="auto"/>
        <w:left w:val="none" w:sz="0" w:space="0" w:color="auto"/>
        <w:bottom w:val="none" w:sz="0" w:space="0" w:color="auto"/>
        <w:right w:val="none" w:sz="0" w:space="0" w:color="auto"/>
      </w:divBdr>
    </w:div>
    <w:div w:id="424808930">
      <w:bodyDiv w:val="1"/>
      <w:marLeft w:val="0"/>
      <w:marRight w:val="0"/>
      <w:marTop w:val="0"/>
      <w:marBottom w:val="0"/>
      <w:divBdr>
        <w:top w:val="none" w:sz="0" w:space="0" w:color="auto"/>
        <w:left w:val="none" w:sz="0" w:space="0" w:color="auto"/>
        <w:bottom w:val="none" w:sz="0" w:space="0" w:color="auto"/>
        <w:right w:val="none" w:sz="0" w:space="0" w:color="auto"/>
      </w:divBdr>
    </w:div>
    <w:div w:id="443692931">
      <w:bodyDiv w:val="1"/>
      <w:marLeft w:val="0"/>
      <w:marRight w:val="0"/>
      <w:marTop w:val="0"/>
      <w:marBottom w:val="0"/>
      <w:divBdr>
        <w:top w:val="none" w:sz="0" w:space="0" w:color="auto"/>
        <w:left w:val="none" w:sz="0" w:space="0" w:color="auto"/>
        <w:bottom w:val="none" w:sz="0" w:space="0" w:color="auto"/>
        <w:right w:val="none" w:sz="0" w:space="0" w:color="auto"/>
      </w:divBdr>
    </w:div>
    <w:div w:id="448744634">
      <w:bodyDiv w:val="1"/>
      <w:marLeft w:val="0"/>
      <w:marRight w:val="0"/>
      <w:marTop w:val="0"/>
      <w:marBottom w:val="0"/>
      <w:divBdr>
        <w:top w:val="none" w:sz="0" w:space="0" w:color="auto"/>
        <w:left w:val="none" w:sz="0" w:space="0" w:color="auto"/>
        <w:bottom w:val="none" w:sz="0" w:space="0" w:color="auto"/>
        <w:right w:val="none" w:sz="0" w:space="0" w:color="auto"/>
      </w:divBdr>
    </w:div>
    <w:div w:id="480464957">
      <w:bodyDiv w:val="1"/>
      <w:marLeft w:val="0"/>
      <w:marRight w:val="0"/>
      <w:marTop w:val="0"/>
      <w:marBottom w:val="0"/>
      <w:divBdr>
        <w:top w:val="none" w:sz="0" w:space="0" w:color="auto"/>
        <w:left w:val="none" w:sz="0" w:space="0" w:color="auto"/>
        <w:bottom w:val="none" w:sz="0" w:space="0" w:color="auto"/>
        <w:right w:val="none" w:sz="0" w:space="0" w:color="auto"/>
      </w:divBdr>
    </w:div>
    <w:div w:id="521823889">
      <w:bodyDiv w:val="1"/>
      <w:marLeft w:val="0"/>
      <w:marRight w:val="0"/>
      <w:marTop w:val="0"/>
      <w:marBottom w:val="0"/>
      <w:divBdr>
        <w:top w:val="none" w:sz="0" w:space="0" w:color="auto"/>
        <w:left w:val="none" w:sz="0" w:space="0" w:color="auto"/>
        <w:bottom w:val="none" w:sz="0" w:space="0" w:color="auto"/>
        <w:right w:val="none" w:sz="0" w:space="0" w:color="auto"/>
      </w:divBdr>
    </w:div>
    <w:div w:id="549076699">
      <w:bodyDiv w:val="1"/>
      <w:marLeft w:val="0"/>
      <w:marRight w:val="0"/>
      <w:marTop w:val="0"/>
      <w:marBottom w:val="0"/>
      <w:divBdr>
        <w:top w:val="none" w:sz="0" w:space="0" w:color="auto"/>
        <w:left w:val="none" w:sz="0" w:space="0" w:color="auto"/>
        <w:bottom w:val="none" w:sz="0" w:space="0" w:color="auto"/>
        <w:right w:val="none" w:sz="0" w:space="0" w:color="auto"/>
      </w:divBdr>
    </w:div>
    <w:div w:id="626551355">
      <w:bodyDiv w:val="1"/>
      <w:marLeft w:val="0"/>
      <w:marRight w:val="0"/>
      <w:marTop w:val="0"/>
      <w:marBottom w:val="0"/>
      <w:divBdr>
        <w:top w:val="none" w:sz="0" w:space="0" w:color="auto"/>
        <w:left w:val="none" w:sz="0" w:space="0" w:color="auto"/>
        <w:bottom w:val="none" w:sz="0" w:space="0" w:color="auto"/>
        <w:right w:val="none" w:sz="0" w:space="0" w:color="auto"/>
      </w:divBdr>
    </w:div>
    <w:div w:id="646014285">
      <w:bodyDiv w:val="1"/>
      <w:marLeft w:val="0"/>
      <w:marRight w:val="0"/>
      <w:marTop w:val="0"/>
      <w:marBottom w:val="0"/>
      <w:divBdr>
        <w:top w:val="none" w:sz="0" w:space="0" w:color="auto"/>
        <w:left w:val="none" w:sz="0" w:space="0" w:color="auto"/>
        <w:bottom w:val="none" w:sz="0" w:space="0" w:color="auto"/>
        <w:right w:val="none" w:sz="0" w:space="0" w:color="auto"/>
      </w:divBdr>
    </w:div>
    <w:div w:id="658768976">
      <w:bodyDiv w:val="1"/>
      <w:marLeft w:val="0"/>
      <w:marRight w:val="0"/>
      <w:marTop w:val="0"/>
      <w:marBottom w:val="0"/>
      <w:divBdr>
        <w:top w:val="none" w:sz="0" w:space="0" w:color="auto"/>
        <w:left w:val="none" w:sz="0" w:space="0" w:color="auto"/>
        <w:bottom w:val="none" w:sz="0" w:space="0" w:color="auto"/>
        <w:right w:val="none" w:sz="0" w:space="0" w:color="auto"/>
      </w:divBdr>
    </w:div>
    <w:div w:id="721634538">
      <w:bodyDiv w:val="1"/>
      <w:marLeft w:val="0"/>
      <w:marRight w:val="0"/>
      <w:marTop w:val="0"/>
      <w:marBottom w:val="0"/>
      <w:divBdr>
        <w:top w:val="none" w:sz="0" w:space="0" w:color="auto"/>
        <w:left w:val="none" w:sz="0" w:space="0" w:color="auto"/>
        <w:bottom w:val="none" w:sz="0" w:space="0" w:color="auto"/>
        <w:right w:val="none" w:sz="0" w:space="0" w:color="auto"/>
      </w:divBdr>
    </w:div>
    <w:div w:id="806434732">
      <w:bodyDiv w:val="1"/>
      <w:marLeft w:val="0"/>
      <w:marRight w:val="0"/>
      <w:marTop w:val="0"/>
      <w:marBottom w:val="0"/>
      <w:divBdr>
        <w:top w:val="none" w:sz="0" w:space="0" w:color="auto"/>
        <w:left w:val="none" w:sz="0" w:space="0" w:color="auto"/>
        <w:bottom w:val="none" w:sz="0" w:space="0" w:color="auto"/>
        <w:right w:val="none" w:sz="0" w:space="0" w:color="auto"/>
      </w:divBdr>
      <w:divsChild>
        <w:div w:id="288705713">
          <w:marLeft w:val="0"/>
          <w:marRight w:val="0"/>
          <w:marTop w:val="0"/>
          <w:marBottom w:val="0"/>
          <w:divBdr>
            <w:top w:val="none" w:sz="0" w:space="0" w:color="auto"/>
            <w:left w:val="none" w:sz="0" w:space="0" w:color="auto"/>
            <w:bottom w:val="none" w:sz="0" w:space="0" w:color="auto"/>
            <w:right w:val="none" w:sz="0" w:space="0" w:color="auto"/>
          </w:divBdr>
        </w:div>
      </w:divsChild>
    </w:div>
    <w:div w:id="806515033">
      <w:bodyDiv w:val="1"/>
      <w:marLeft w:val="0"/>
      <w:marRight w:val="0"/>
      <w:marTop w:val="0"/>
      <w:marBottom w:val="0"/>
      <w:divBdr>
        <w:top w:val="none" w:sz="0" w:space="0" w:color="auto"/>
        <w:left w:val="none" w:sz="0" w:space="0" w:color="auto"/>
        <w:bottom w:val="none" w:sz="0" w:space="0" w:color="auto"/>
        <w:right w:val="none" w:sz="0" w:space="0" w:color="auto"/>
      </w:divBdr>
    </w:div>
    <w:div w:id="808549883">
      <w:bodyDiv w:val="1"/>
      <w:marLeft w:val="0"/>
      <w:marRight w:val="0"/>
      <w:marTop w:val="0"/>
      <w:marBottom w:val="0"/>
      <w:divBdr>
        <w:top w:val="none" w:sz="0" w:space="0" w:color="auto"/>
        <w:left w:val="none" w:sz="0" w:space="0" w:color="auto"/>
        <w:bottom w:val="none" w:sz="0" w:space="0" w:color="auto"/>
        <w:right w:val="none" w:sz="0" w:space="0" w:color="auto"/>
      </w:divBdr>
    </w:div>
    <w:div w:id="814106207">
      <w:bodyDiv w:val="1"/>
      <w:marLeft w:val="0"/>
      <w:marRight w:val="0"/>
      <w:marTop w:val="0"/>
      <w:marBottom w:val="0"/>
      <w:divBdr>
        <w:top w:val="none" w:sz="0" w:space="0" w:color="auto"/>
        <w:left w:val="none" w:sz="0" w:space="0" w:color="auto"/>
        <w:bottom w:val="none" w:sz="0" w:space="0" w:color="auto"/>
        <w:right w:val="none" w:sz="0" w:space="0" w:color="auto"/>
      </w:divBdr>
    </w:div>
    <w:div w:id="855193066">
      <w:bodyDiv w:val="1"/>
      <w:marLeft w:val="0"/>
      <w:marRight w:val="0"/>
      <w:marTop w:val="0"/>
      <w:marBottom w:val="0"/>
      <w:divBdr>
        <w:top w:val="none" w:sz="0" w:space="0" w:color="auto"/>
        <w:left w:val="none" w:sz="0" w:space="0" w:color="auto"/>
        <w:bottom w:val="none" w:sz="0" w:space="0" w:color="auto"/>
        <w:right w:val="none" w:sz="0" w:space="0" w:color="auto"/>
      </w:divBdr>
    </w:div>
    <w:div w:id="918060407">
      <w:bodyDiv w:val="1"/>
      <w:marLeft w:val="0"/>
      <w:marRight w:val="0"/>
      <w:marTop w:val="0"/>
      <w:marBottom w:val="0"/>
      <w:divBdr>
        <w:top w:val="none" w:sz="0" w:space="0" w:color="auto"/>
        <w:left w:val="none" w:sz="0" w:space="0" w:color="auto"/>
        <w:bottom w:val="none" w:sz="0" w:space="0" w:color="auto"/>
        <w:right w:val="none" w:sz="0" w:space="0" w:color="auto"/>
      </w:divBdr>
    </w:div>
    <w:div w:id="941914210">
      <w:bodyDiv w:val="1"/>
      <w:marLeft w:val="0"/>
      <w:marRight w:val="0"/>
      <w:marTop w:val="0"/>
      <w:marBottom w:val="0"/>
      <w:divBdr>
        <w:top w:val="none" w:sz="0" w:space="0" w:color="auto"/>
        <w:left w:val="none" w:sz="0" w:space="0" w:color="auto"/>
        <w:bottom w:val="none" w:sz="0" w:space="0" w:color="auto"/>
        <w:right w:val="none" w:sz="0" w:space="0" w:color="auto"/>
      </w:divBdr>
    </w:div>
    <w:div w:id="985671167">
      <w:bodyDiv w:val="1"/>
      <w:marLeft w:val="0"/>
      <w:marRight w:val="0"/>
      <w:marTop w:val="0"/>
      <w:marBottom w:val="0"/>
      <w:divBdr>
        <w:top w:val="none" w:sz="0" w:space="0" w:color="auto"/>
        <w:left w:val="none" w:sz="0" w:space="0" w:color="auto"/>
        <w:bottom w:val="none" w:sz="0" w:space="0" w:color="auto"/>
        <w:right w:val="none" w:sz="0" w:space="0" w:color="auto"/>
      </w:divBdr>
      <w:divsChild>
        <w:div w:id="159852081">
          <w:marLeft w:val="0"/>
          <w:marRight w:val="0"/>
          <w:marTop w:val="0"/>
          <w:marBottom w:val="0"/>
          <w:divBdr>
            <w:top w:val="none" w:sz="0" w:space="0" w:color="auto"/>
            <w:left w:val="none" w:sz="0" w:space="0" w:color="auto"/>
            <w:bottom w:val="none" w:sz="0" w:space="0" w:color="auto"/>
            <w:right w:val="none" w:sz="0" w:space="0" w:color="auto"/>
          </w:divBdr>
        </w:div>
      </w:divsChild>
    </w:div>
    <w:div w:id="986086026">
      <w:bodyDiv w:val="1"/>
      <w:marLeft w:val="0"/>
      <w:marRight w:val="0"/>
      <w:marTop w:val="0"/>
      <w:marBottom w:val="0"/>
      <w:divBdr>
        <w:top w:val="none" w:sz="0" w:space="0" w:color="auto"/>
        <w:left w:val="none" w:sz="0" w:space="0" w:color="auto"/>
        <w:bottom w:val="none" w:sz="0" w:space="0" w:color="auto"/>
        <w:right w:val="none" w:sz="0" w:space="0" w:color="auto"/>
      </w:divBdr>
    </w:div>
    <w:div w:id="1010572359">
      <w:bodyDiv w:val="1"/>
      <w:marLeft w:val="0"/>
      <w:marRight w:val="0"/>
      <w:marTop w:val="0"/>
      <w:marBottom w:val="0"/>
      <w:divBdr>
        <w:top w:val="none" w:sz="0" w:space="0" w:color="auto"/>
        <w:left w:val="none" w:sz="0" w:space="0" w:color="auto"/>
        <w:bottom w:val="none" w:sz="0" w:space="0" w:color="auto"/>
        <w:right w:val="none" w:sz="0" w:space="0" w:color="auto"/>
      </w:divBdr>
    </w:div>
    <w:div w:id="1056860511">
      <w:bodyDiv w:val="1"/>
      <w:marLeft w:val="0"/>
      <w:marRight w:val="0"/>
      <w:marTop w:val="0"/>
      <w:marBottom w:val="0"/>
      <w:divBdr>
        <w:top w:val="none" w:sz="0" w:space="0" w:color="auto"/>
        <w:left w:val="none" w:sz="0" w:space="0" w:color="auto"/>
        <w:bottom w:val="none" w:sz="0" w:space="0" w:color="auto"/>
        <w:right w:val="none" w:sz="0" w:space="0" w:color="auto"/>
      </w:divBdr>
    </w:div>
    <w:div w:id="1059400324">
      <w:bodyDiv w:val="1"/>
      <w:marLeft w:val="0"/>
      <w:marRight w:val="0"/>
      <w:marTop w:val="0"/>
      <w:marBottom w:val="0"/>
      <w:divBdr>
        <w:top w:val="none" w:sz="0" w:space="0" w:color="auto"/>
        <w:left w:val="none" w:sz="0" w:space="0" w:color="auto"/>
        <w:bottom w:val="none" w:sz="0" w:space="0" w:color="auto"/>
        <w:right w:val="none" w:sz="0" w:space="0" w:color="auto"/>
      </w:divBdr>
    </w:div>
    <w:div w:id="1106340235">
      <w:bodyDiv w:val="1"/>
      <w:marLeft w:val="0"/>
      <w:marRight w:val="0"/>
      <w:marTop w:val="0"/>
      <w:marBottom w:val="0"/>
      <w:divBdr>
        <w:top w:val="none" w:sz="0" w:space="0" w:color="auto"/>
        <w:left w:val="none" w:sz="0" w:space="0" w:color="auto"/>
        <w:bottom w:val="none" w:sz="0" w:space="0" w:color="auto"/>
        <w:right w:val="none" w:sz="0" w:space="0" w:color="auto"/>
      </w:divBdr>
    </w:div>
    <w:div w:id="1112750821">
      <w:bodyDiv w:val="1"/>
      <w:marLeft w:val="0"/>
      <w:marRight w:val="0"/>
      <w:marTop w:val="0"/>
      <w:marBottom w:val="0"/>
      <w:divBdr>
        <w:top w:val="none" w:sz="0" w:space="0" w:color="auto"/>
        <w:left w:val="none" w:sz="0" w:space="0" w:color="auto"/>
        <w:bottom w:val="none" w:sz="0" w:space="0" w:color="auto"/>
        <w:right w:val="none" w:sz="0" w:space="0" w:color="auto"/>
      </w:divBdr>
      <w:divsChild>
        <w:div w:id="518736052">
          <w:marLeft w:val="0"/>
          <w:marRight w:val="0"/>
          <w:marTop w:val="0"/>
          <w:marBottom w:val="0"/>
          <w:divBdr>
            <w:top w:val="none" w:sz="0" w:space="0" w:color="auto"/>
            <w:left w:val="none" w:sz="0" w:space="0" w:color="auto"/>
            <w:bottom w:val="none" w:sz="0" w:space="0" w:color="auto"/>
            <w:right w:val="none" w:sz="0" w:space="0" w:color="auto"/>
          </w:divBdr>
        </w:div>
      </w:divsChild>
    </w:div>
    <w:div w:id="1141001146">
      <w:bodyDiv w:val="1"/>
      <w:marLeft w:val="0"/>
      <w:marRight w:val="0"/>
      <w:marTop w:val="0"/>
      <w:marBottom w:val="0"/>
      <w:divBdr>
        <w:top w:val="none" w:sz="0" w:space="0" w:color="auto"/>
        <w:left w:val="none" w:sz="0" w:space="0" w:color="auto"/>
        <w:bottom w:val="none" w:sz="0" w:space="0" w:color="auto"/>
        <w:right w:val="none" w:sz="0" w:space="0" w:color="auto"/>
      </w:divBdr>
      <w:divsChild>
        <w:div w:id="81606490">
          <w:marLeft w:val="0"/>
          <w:marRight w:val="0"/>
          <w:marTop w:val="0"/>
          <w:marBottom w:val="0"/>
          <w:divBdr>
            <w:top w:val="none" w:sz="0" w:space="0" w:color="auto"/>
            <w:left w:val="none" w:sz="0" w:space="0" w:color="auto"/>
            <w:bottom w:val="none" w:sz="0" w:space="0" w:color="auto"/>
            <w:right w:val="none" w:sz="0" w:space="0" w:color="auto"/>
          </w:divBdr>
          <w:divsChild>
            <w:div w:id="681667480">
              <w:marLeft w:val="0"/>
              <w:marRight w:val="0"/>
              <w:marTop w:val="0"/>
              <w:marBottom w:val="0"/>
              <w:divBdr>
                <w:top w:val="none" w:sz="0" w:space="0" w:color="auto"/>
                <w:left w:val="none" w:sz="0" w:space="0" w:color="auto"/>
                <w:bottom w:val="none" w:sz="0" w:space="0" w:color="auto"/>
                <w:right w:val="none" w:sz="0" w:space="0" w:color="auto"/>
              </w:divBdr>
            </w:div>
          </w:divsChild>
        </w:div>
        <w:div w:id="172843929">
          <w:marLeft w:val="0"/>
          <w:marRight w:val="0"/>
          <w:marTop w:val="0"/>
          <w:marBottom w:val="0"/>
          <w:divBdr>
            <w:top w:val="none" w:sz="0" w:space="0" w:color="auto"/>
            <w:left w:val="none" w:sz="0" w:space="0" w:color="auto"/>
            <w:bottom w:val="none" w:sz="0" w:space="0" w:color="auto"/>
            <w:right w:val="none" w:sz="0" w:space="0" w:color="auto"/>
          </w:divBdr>
        </w:div>
        <w:div w:id="489520038">
          <w:marLeft w:val="0"/>
          <w:marRight w:val="0"/>
          <w:marTop w:val="0"/>
          <w:marBottom w:val="0"/>
          <w:divBdr>
            <w:top w:val="none" w:sz="0" w:space="0" w:color="auto"/>
            <w:left w:val="none" w:sz="0" w:space="0" w:color="auto"/>
            <w:bottom w:val="none" w:sz="0" w:space="0" w:color="auto"/>
            <w:right w:val="none" w:sz="0" w:space="0" w:color="auto"/>
          </w:divBdr>
          <w:divsChild>
            <w:div w:id="1989553623">
              <w:marLeft w:val="0"/>
              <w:marRight w:val="0"/>
              <w:marTop w:val="0"/>
              <w:marBottom w:val="0"/>
              <w:divBdr>
                <w:top w:val="none" w:sz="0" w:space="0" w:color="auto"/>
                <w:left w:val="none" w:sz="0" w:space="0" w:color="auto"/>
                <w:bottom w:val="none" w:sz="0" w:space="0" w:color="auto"/>
                <w:right w:val="none" w:sz="0" w:space="0" w:color="auto"/>
              </w:divBdr>
              <w:divsChild>
                <w:div w:id="6730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75587">
      <w:bodyDiv w:val="1"/>
      <w:marLeft w:val="0"/>
      <w:marRight w:val="0"/>
      <w:marTop w:val="0"/>
      <w:marBottom w:val="0"/>
      <w:divBdr>
        <w:top w:val="none" w:sz="0" w:space="0" w:color="auto"/>
        <w:left w:val="none" w:sz="0" w:space="0" w:color="auto"/>
        <w:bottom w:val="none" w:sz="0" w:space="0" w:color="auto"/>
        <w:right w:val="none" w:sz="0" w:space="0" w:color="auto"/>
      </w:divBdr>
      <w:divsChild>
        <w:div w:id="1916629328">
          <w:marLeft w:val="0"/>
          <w:marRight w:val="0"/>
          <w:marTop w:val="0"/>
          <w:marBottom w:val="0"/>
          <w:divBdr>
            <w:top w:val="none" w:sz="0" w:space="0" w:color="auto"/>
            <w:left w:val="none" w:sz="0" w:space="0" w:color="auto"/>
            <w:bottom w:val="none" w:sz="0" w:space="0" w:color="auto"/>
            <w:right w:val="none" w:sz="0" w:space="0" w:color="auto"/>
          </w:divBdr>
          <w:divsChild>
            <w:div w:id="177937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972745">
      <w:bodyDiv w:val="1"/>
      <w:marLeft w:val="0"/>
      <w:marRight w:val="0"/>
      <w:marTop w:val="0"/>
      <w:marBottom w:val="0"/>
      <w:divBdr>
        <w:top w:val="none" w:sz="0" w:space="0" w:color="auto"/>
        <w:left w:val="none" w:sz="0" w:space="0" w:color="auto"/>
        <w:bottom w:val="none" w:sz="0" w:space="0" w:color="auto"/>
        <w:right w:val="none" w:sz="0" w:space="0" w:color="auto"/>
      </w:divBdr>
    </w:div>
    <w:div w:id="1174028760">
      <w:bodyDiv w:val="1"/>
      <w:marLeft w:val="0"/>
      <w:marRight w:val="0"/>
      <w:marTop w:val="0"/>
      <w:marBottom w:val="0"/>
      <w:divBdr>
        <w:top w:val="none" w:sz="0" w:space="0" w:color="auto"/>
        <w:left w:val="none" w:sz="0" w:space="0" w:color="auto"/>
        <w:bottom w:val="none" w:sz="0" w:space="0" w:color="auto"/>
        <w:right w:val="none" w:sz="0" w:space="0" w:color="auto"/>
      </w:divBdr>
    </w:div>
    <w:div w:id="1189291256">
      <w:bodyDiv w:val="1"/>
      <w:marLeft w:val="0"/>
      <w:marRight w:val="0"/>
      <w:marTop w:val="0"/>
      <w:marBottom w:val="0"/>
      <w:divBdr>
        <w:top w:val="none" w:sz="0" w:space="0" w:color="auto"/>
        <w:left w:val="none" w:sz="0" w:space="0" w:color="auto"/>
        <w:bottom w:val="none" w:sz="0" w:space="0" w:color="auto"/>
        <w:right w:val="none" w:sz="0" w:space="0" w:color="auto"/>
      </w:divBdr>
    </w:div>
    <w:div w:id="1230115997">
      <w:bodyDiv w:val="1"/>
      <w:marLeft w:val="0"/>
      <w:marRight w:val="0"/>
      <w:marTop w:val="0"/>
      <w:marBottom w:val="0"/>
      <w:divBdr>
        <w:top w:val="none" w:sz="0" w:space="0" w:color="auto"/>
        <w:left w:val="none" w:sz="0" w:space="0" w:color="auto"/>
        <w:bottom w:val="none" w:sz="0" w:space="0" w:color="auto"/>
        <w:right w:val="none" w:sz="0" w:space="0" w:color="auto"/>
      </w:divBdr>
    </w:div>
    <w:div w:id="1265959835">
      <w:bodyDiv w:val="1"/>
      <w:marLeft w:val="0"/>
      <w:marRight w:val="0"/>
      <w:marTop w:val="0"/>
      <w:marBottom w:val="0"/>
      <w:divBdr>
        <w:top w:val="none" w:sz="0" w:space="0" w:color="auto"/>
        <w:left w:val="none" w:sz="0" w:space="0" w:color="auto"/>
        <w:bottom w:val="none" w:sz="0" w:space="0" w:color="auto"/>
        <w:right w:val="none" w:sz="0" w:space="0" w:color="auto"/>
      </w:divBdr>
    </w:div>
    <w:div w:id="1268082869">
      <w:bodyDiv w:val="1"/>
      <w:marLeft w:val="0"/>
      <w:marRight w:val="0"/>
      <w:marTop w:val="0"/>
      <w:marBottom w:val="0"/>
      <w:divBdr>
        <w:top w:val="none" w:sz="0" w:space="0" w:color="auto"/>
        <w:left w:val="none" w:sz="0" w:space="0" w:color="auto"/>
        <w:bottom w:val="none" w:sz="0" w:space="0" w:color="auto"/>
        <w:right w:val="none" w:sz="0" w:space="0" w:color="auto"/>
      </w:divBdr>
    </w:div>
    <w:div w:id="1278869657">
      <w:bodyDiv w:val="1"/>
      <w:marLeft w:val="0"/>
      <w:marRight w:val="0"/>
      <w:marTop w:val="0"/>
      <w:marBottom w:val="0"/>
      <w:divBdr>
        <w:top w:val="none" w:sz="0" w:space="0" w:color="auto"/>
        <w:left w:val="none" w:sz="0" w:space="0" w:color="auto"/>
        <w:bottom w:val="none" w:sz="0" w:space="0" w:color="auto"/>
        <w:right w:val="none" w:sz="0" w:space="0" w:color="auto"/>
      </w:divBdr>
    </w:div>
    <w:div w:id="1319043764">
      <w:bodyDiv w:val="1"/>
      <w:marLeft w:val="0"/>
      <w:marRight w:val="0"/>
      <w:marTop w:val="0"/>
      <w:marBottom w:val="0"/>
      <w:divBdr>
        <w:top w:val="none" w:sz="0" w:space="0" w:color="auto"/>
        <w:left w:val="none" w:sz="0" w:space="0" w:color="auto"/>
        <w:bottom w:val="none" w:sz="0" w:space="0" w:color="auto"/>
        <w:right w:val="none" w:sz="0" w:space="0" w:color="auto"/>
      </w:divBdr>
    </w:div>
    <w:div w:id="1322469248">
      <w:bodyDiv w:val="1"/>
      <w:marLeft w:val="0"/>
      <w:marRight w:val="0"/>
      <w:marTop w:val="0"/>
      <w:marBottom w:val="0"/>
      <w:divBdr>
        <w:top w:val="none" w:sz="0" w:space="0" w:color="auto"/>
        <w:left w:val="none" w:sz="0" w:space="0" w:color="auto"/>
        <w:bottom w:val="none" w:sz="0" w:space="0" w:color="auto"/>
        <w:right w:val="none" w:sz="0" w:space="0" w:color="auto"/>
      </w:divBdr>
    </w:div>
    <w:div w:id="1339426103">
      <w:bodyDiv w:val="1"/>
      <w:marLeft w:val="0"/>
      <w:marRight w:val="0"/>
      <w:marTop w:val="0"/>
      <w:marBottom w:val="0"/>
      <w:divBdr>
        <w:top w:val="none" w:sz="0" w:space="0" w:color="auto"/>
        <w:left w:val="none" w:sz="0" w:space="0" w:color="auto"/>
        <w:bottom w:val="none" w:sz="0" w:space="0" w:color="auto"/>
        <w:right w:val="none" w:sz="0" w:space="0" w:color="auto"/>
      </w:divBdr>
      <w:divsChild>
        <w:div w:id="1266965579">
          <w:marLeft w:val="0"/>
          <w:marRight w:val="0"/>
          <w:marTop w:val="0"/>
          <w:marBottom w:val="0"/>
          <w:divBdr>
            <w:top w:val="none" w:sz="0" w:space="0" w:color="auto"/>
            <w:left w:val="none" w:sz="0" w:space="0" w:color="auto"/>
            <w:bottom w:val="none" w:sz="0" w:space="0" w:color="auto"/>
            <w:right w:val="none" w:sz="0" w:space="0" w:color="auto"/>
          </w:divBdr>
          <w:divsChild>
            <w:div w:id="1957561686">
              <w:marLeft w:val="227"/>
              <w:marRight w:val="227"/>
              <w:marTop w:val="227"/>
              <w:marBottom w:val="227"/>
              <w:divBdr>
                <w:top w:val="none" w:sz="0" w:space="0" w:color="auto"/>
                <w:left w:val="none" w:sz="0" w:space="0" w:color="auto"/>
                <w:bottom w:val="none" w:sz="0" w:space="0" w:color="auto"/>
                <w:right w:val="none" w:sz="0" w:space="0" w:color="auto"/>
              </w:divBdr>
            </w:div>
          </w:divsChild>
        </w:div>
        <w:div w:id="949779859">
          <w:marLeft w:val="0"/>
          <w:marRight w:val="0"/>
          <w:marTop w:val="0"/>
          <w:marBottom w:val="0"/>
          <w:divBdr>
            <w:top w:val="none" w:sz="0" w:space="0" w:color="auto"/>
            <w:left w:val="none" w:sz="0" w:space="0" w:color="auto"/>
            <w:bottom w:val="none" w:sz="0" w:space="0" w:color="auto"/>
            <w:right w:val="none" w:sz="0" w:space="0" w:color="auto"/>
          </w:divBdr>
          <w:divsChild>
            <w:div w:id="1624654389">
              <w:marLeft w:val="0"/>
              <w:marRight w:val="0"/>
              <w:marTop w:val="0"/>
              <w:marBottom w:val="113"/>
              <w:divBdr>
                <w:top w:val="none" w:sz="0" w:space="0" w:color="auto"/>
                <w:left w:val="none" w:sz="0" w:space="0" w:color="auto"/>
                <w:bottom w:val="none" w:sz="0" w:space="0" w:color="auto"/>
                <w:right w:val="none" w:sz="0" w:space="0" w:color="auto"/>
              </w:divBdr>
            </w:div>
            <w:div w:id="46298016">
              <w:marLeft w:val="0"/>
              <w:marRight w:val="0"/>
              <w:marTop w:val="0"/>
              <w:marBottom w:val="113"/>
              <w:divBdr>
                <w:top w:val="none" w:sz="0" w:space="0" w:color="auto"/>
                <w:left w:val="none" w:sz="0" w:space="0" w:color="auto"/>
                <w:bottom w:val="none" w:sz="0" w:space="0" w:color="auto"/>
                <w:right w:val="none" w:sz="0" w:space="0" w:color="auto"/>
              </w:divBdr>
            </w:div>
            <w:div w:id="1105687572">
              <w:marLeft w:val="0"/>
              <w:marRight w:val="0"/>
              <w:marTop w:val="0"/>
              <w:marBottom w:val="113"/>
              <w:divBdr>
                <w:top w:val="none" w:sz="0" w:space="0" w:color="auto"/>
                <w:left w:val="none" w:sz="0" w:space="0" w:color="auto"/>
                <w:bottom w:val="none" w:sz="0" w:space="0" w:color="auto"/>
                <w:right w:val="none" w:sz="0" w:space="0" w:color="auto"/>
              </w:divBdr>
            </w:div>
            <w:div w:id="1746997125">
              <w:marLeft w:val="0"/>
              <w:marRight w:val="0"/>
              <w:marTop w:val="0"/>
              <w:marBottom w:val="113"/>
              <w:divBdr>
                <w:top w:val="none" w:sz="0" w:space="0" w:color="auto"/>
                <w:left w:val="none" w:sz="0" w:space="0" w:color="auto"/>
                <w:bottom w:val="none" w:sz="0" w:space="0" w:color="auto"/>
                <w:right w:val="none" w:sz="0" w:space="0" w:color="auto"/>
              </w:divBdr>
            </w:div>
            <w:div w:id="347878289">
              <w:marLeft w:val="0"/>
              <w:marRight w:val="0"/>
              <w:marTop w:val="0"/>
              <w:marBottom w:val="113"/>
              <w:divBdr>
                <w:top w:val="none" w:sz="0" w:space="0" w:color="auto"/>
                <w:left w:val="none" w:sz="0" w:space="0" w:color="auto"/>
                <w:bottom w:val="none" w:sz="0" w:space="0" w:color="auto"/>
                <w:right w:val="none" w:sz="0" w:space="0" w:color="auto"/>
              </w:divBdr>
            </w:div>
            <w:div w:id="418721677">
              <w:marLeft w:val="0"/>
              <w:marRight w:val="0"/>
              <w:marTop w:val="0"/>
              <w:marBottom w:val="113"/>
              <w:divBdr>
                <w:top w:val="none" w:sz="0" w:space="0" w:color="auto"/>
                <w:left w:val="none" w:sz="0" w:space="0" w:color="auto"/>
                <w:bottom w:val="none" w:sz="0" w:space="0" w:color="auto"/>
                <w:right w:val="none" w:sz="0" w:space="0" w:color="auto"/>
              </w:divBdr>
            </w:div>
            <w:div w:id="360131283">
              <w:marLeft w:val="0"/>
              <w:marRight w:val="0"/>
              <w:marTop w:val="0"/>
              <w:marBottom w:val="113"/>
              <w:divBdr>
                <w:top w:val="none" w:sz="0" w:space="0" w:color="auto"/>
                <w:left w:val="none" w:sz="0" w:space="0" w:color="auto"/>
                <w:bottom w:val="none" w:sz="0" w:space="0" w:color="auto"/>
                <w:right w:val="none" w:sz="0" w:space="0" w:color="auto"/>
              </w:divBdr>
            </w:div>
            <w:div w:id="1278636596">
              <w:marLeft w:val="0"/>
              <w:marRight w:val="0"/>
              <w:marTop w:val="0"/>
              <w:marBottom w:val="113"/>
              <w:divBdr>
                <w:top w:val="none" w:sz="0" w:space="0" w:color="auto"/>
                <w:left w:val="none" w:sz="0" w:space="0" w:color="auto"/>
                <w:bottom w:val="none" w:sz="0" w:space="0" w:color="auto"/>
                <w:right w:val="none" w:sz="0" w:space="0" w:color="auto"/>
              </w:divBdr>
            </w:div>
          </w:divsChild>
        </w:div>
        <w:div w:id="1517036484">
          <w:marLeft w:val="0"/>
          <w:marRight w:val="0"/>
          <w:marTop w:val="0"/>
          <w:marBottom w:val="0"/>
          <w:divBdr>
            <w:top w:val="none" w:sz="0" w:space="0" w:color="auto"/>
            <w:left w:val="none" w:sz="0" w:space="0" w:color="auto"/>
            <w:bottom w:val="none" w:sz="0" w:space="0" w:color="auto"/>
            <w:right w:val="none" w:sz="0" w:space="0" w:color="auto"/>
          </w:divBdr>
          <w:divsChild>
            <w:div w:id="212933086">
              <w:marLeft w:val="0"/>
              <w:marRight w:val="0"/>
              <w:marTop w:val="0"/>
              <w:marBottom w:val="0"/>
              <w:divBdr>
                <w:top w:val="none" w:sz="0" w:space="0" w:color="auto"/>
                <w:left w:val="none" w:sz="0" w:space="0" w:color="auto"/>
                <w:bottom w:val="none" w:sz="0" w:space="0" w:color="auto"/>
                <w:right w:val="none" w:sz="0" w:space="0" w:color="auto"/>
              </w:divBdr>
            </w:div>
          </w:divsChild>
        </w:div>
        <w:div w:id="975648807">
          <w:marLeft w:val="0"/>
          <w:marRight w:val="0"/>
          <w:marTop w:val="0"/>
          <w:marBottom w:val="0"/>
          <w:divBdr>
            <w:top w:val="none" w:sz="0" w:space="0" w:color="auto"/>
            <w:left w:val="none" w:sz="0" w:space="0" w:color="auto"/>
            <w:bottom w:val="none" w:sz="0" w:space="0" w:color="auto"/>
            <w:right w:val="none" w:sz="0" w:space="0" w:color="auto"/>
          </w:divBdr>
        </w:div>
        <w:div w:id="563612530">
          <w:marLeft w:val="0"/>
          <w:marRight w:val="0"/>
          <w:marTop w:val="0"/>
          <w:marBottom w:val="0"/>
          <w:divBdr>
            <w:top w:val="none" w:sz="0" w:space="0" w:color="auto"/>
            <w:left w:val="none" w:sz="0" w:space="0" w:color="auto"/>
            <w:bottom w:val="none" w:sz="0" w:space="0" w:color="auto"/>
            <w:right w:val="none" w:sz="0" w:space="0" w:color="auto"/>
          </w:divBdr>
          <w:divsChild>
            <w:div w:id="194853353">
              <w:marLeft w:val="0"/>
              <w:marRight w:val="0"/>
              <w:marTop w:val="0"/>
              <w:marBottom w:val="0"/>
              <w:divBdr>
                <w:top w:val="none" w:sz="0" w:space="0" w:color="auto"/>
                <w:left w:val="none" w:sz="0" w:space="0" w:color="auto"/>
                <w:bottom w:val="none" w:sz="0" w:space="0" w:color="auto"/>
                <w:right w:val="none" w:sz="0" w:space="0" w:color="auto"/>
              </w:divBdr>
              <w:divsChild>
                <w:div w:id="992175498">
                  <w:marLeft w:val="0"/>
                  <w:marRight w:val="0"/>
                  <w:marTop w:val="0"/>
                  <w:marBottom w:val="0"/>
                  <w:divBdr>
                    <w:top w:val="none" w:sz="0" w:space="0" w:color="auto"/>
                    <w:left w:val="none" w:sz="0" w:space="0" w:color="auto"/>
                    <w:bottom w:val="none" w:sz="0" w:space="0" w:color="auto"/>
                    <w:right w:val="none" w:sz="0" w:space="0" w:color="auto"/>
                  </w:divBdr>
                  <w:divsChild>
                    <w:div w:id="15191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93829">
              <w:marLeft w:val="0"/>
              <w:marRight w:val="0"/>
              <w:marTop w:val="0"/>
              <w:marBottom w:val="0"/>
              <w:divBdr>
                <w:top w:val="none" w:sz="0" w:space="0" w:color="auto"/>
                <w:left w:val="none" w:sz="0" w:space="0" w:color="auto"/>
                <w:bottom w:val="none" w:sz="0" w:space="0" w:color="auto"/>
                <w:right w:val="none" w:sz="0" w:space="0" w:color="auto"/>
              </w:divBdr>
              <w:divsChild>
                <w:div w:id="456097557">
                  <w:marLeft w:val="0"/>
                  <w:marRight w:val="0"/>
                  <w:marTop w:val="0"/>
                  <w:marBottom w:val="0"/>
                  <w:divBdr>
                    <w:top w:val="none" w:sz="0" w:space="0" w:color="auto"/>
                    <w:left w:val="none" w:sz="0" w:space="0" w:color="auto"/>
                    <w:bottom w:val="none" w:sz="0" w:space="0" w:color="auto"/>
                    <w:right w:val="none" w:sz="0" w:space="0" w:color="auto"/>
                  </w:divBdr>
                  <w:divsChild>
                    <w:div w:id="1132671238">
                      <w:marLeft w:val="0"/>
                      <w:marRight w:val="0"/>
                      <w:marTop w:val="0"/>
                      <w:marBottom w:val="0"/>
                      <w:divBdr>
                        <w:top w:val="none" w:sz="0" w:space="0" w:color="auto"/>
                        <w:left w:val="none" w:sz="0" w:space="0" w:color="auto"/>
                        <w:bottom w:val="none" w:sz="0" w:space="0" w:color="auto"/>
                        <w:right w:val="none" w:sz="0" w:space="0" w:color="auto"/>
                      </w:divBdr>
                    </w:div>
                    <w:div w:id="1051466834">
                      <w:marLeft w:val="0"/>
                      <w:marRight w:val="0"/>
                      <w:marTop w:val="0"/>
                      <w:marBottom w:val="0"/>
                      <w:divBdr>
                        <w:top w:val="none" w:sz="0" w:space="0" w:color="auto"/>
                        <w:left w:val="none" w:sz="0" w:space="0" w:color="auto"/>
                        <w:bottom w:val="none" w:sz="0" w:space="0" w:color="auto"/>
                        <w:right w:val="none" w:sz="0" w:space="0" w:color="auto"/>
                      </w:divBdr>
                    </w:div>
                    <w:div w:id="545141527">
                      <w:marLeft w:val="0"/>
                      <w:marRight w:val="0"/>
                      <w:marTop w:val="136"/>
                      <w:marBottom w:val="136"/>
                      <w:divBdr>
                        <w:top w:val="none" w:sz="0" w:space="0" w:color="auto"/>
                        <w:left w:val="none" w:sz="0" w:space="0" w:color="auto"/>
                        <w:bottom w:val="none" w:sz="0" w:space="0" w:color="auto"/>
                        <w:right w:val="none" w:sz="0" w:space="0" w:color="auto"/>
                      </w:divBdr>
                      <w:divsChild>
                        <w:div w:id="61618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831515">
                  <w:marLeft w:val="0"/>
                  <w:marRight w:val="0"/>
                  <w:marTop w:val="0"/>
                  <w:marBottom w:val="0"/>
                  <w:divBdr>
                    <w:top w:val="none" w:sz="0" w:space="0" w:color="auto"/>
                    <w:left w:val="none" w:sz="0" w:space="0" w:color="auto"/>
                    <w:bottom w:val="none" w:sz="0" w:space="0" w:color="auto"/>
                    <w:right w:val="none" w:sz="0" w:space="0" w:color="auto"/>
                  </w:divBdr>
                  <w:divsChild>
                    <w:div w:id="1101872207">
                      <w:marLeft w:val="0"/>
                      <w:marRight w:val="0"/>
                      <w:marTop w:val="0"/>
                      <w:marBottom w:val="0"/>
                      <w:divBdr>
                        <w:top w:val="none" w:sz="0" w:space="0" w:color="auto"/>
                        <w:left w:val="none" w:sz="0" w:space="0" w:color="auto"/>
                        <w:bottom w:val="none" w:sz="0" w:space="0" w:color="auto"/>
                        <w:right w:val="none" w:sz="0" w:space="0" w:color="auto"/>
                      </w:divBdr>
                      <w:divsChild>
                        <w:div w:id="355426466">
                          <w:marLeft w:val="0"/>
                          <w:marRight w:val="0"/>
                          <w:marTop w:val="0"/>
                          <w:marBottom w:val="227"/>
                          <w:divBdr>
                            <w:top w:val="none" w:sz="0" w:space="0" w:color="auto"/>
                            <w:left w:val="none" w:sz="0" w:space="0" w:color="auto"/>
                            <w:bottom w:val="none" w:sz="0" w:space="0" w:color="auto"/>
                            <w:right w:val="none" w:sz="0" w:space="0" w:color="auto"/>
                          </w:divBdr>
                          <w:divsChild>
                            <w:div w:id="634871526">
                              <w:marLeft w:val="0"/>
                              <w:marRight w:val="0"/>
                              <w:marTop w:val="0"/>
                              <w:marBottom w:val="0"/>
                              <w:divBdr>
                                <w:top w:val="none" w:sz="0" w:space="0" w:color="auto"/>
                                <w:left w:val="none" w:sz="0" w:space="0" w:color="auto"/>
                                <w:bottom w:val="none" w:sz="0" w:space="0" w:color="auto"/>
                                <w:right w:val="none" w:sz="0" w:space="0" w:color="auto"/>
                              </w:divBdr>
                              <w:divsChild>
                                <w:div w:id="480397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2327854">
                              <w:marLeft w:val="0"/>
                              <w:marRight w:val="0"/>
                              <w:marTop w:val="0"/>
                              <w:marBottom w:val="0"/>
                              <w:divBdr>
                                <w:top w:val="none" w:sz="0" w:space="0" w:color="auto"/>
                                <w:left w:val="none" w:sz="0" w:space="0" w:color="auto"/>
                                <w:bottom w:val="none" w:sz="0" w:space="0" w:color="auto"/>
                                <w:right w:val="none" w:sz="0" w:space="0" w:color="auto"/>
                              </w:divBdr>
                            </w:div>
                            <w:div w:id="504517132">
                              <w:marLeft w:val="0"/>
                              <w:marRight w:val="0"/>
                              <w:marTop w:val="0"/>
                              <w:marBottom w:val="0"/>
                              <w:divBdr>
                                <w:top w:val="none" w:sz="0" w:space="0" w:color="auto"/>
                                <w:left w:val="none" w:sz="0" w:space="0" w:color="auto"/>
                                <w:bottom w:val="none" w:sz="0" w:space="0" w:color="auto"/>
                                <w:right w:val="none" w:sz="0" w:space="0" w:color="auto"/>
                              </w:divBdr>
                            </w:div>
                            <w:div w:id="1286548681">
                              <w:marLeft w:val="0"/>
                              <w:marRight w:val="0"/>
                              <w:marTop w:val="0"/>
                              <w:marBottom w:val="0"/>
                              <w:divBdr>
                                <w:top w:val="none" w:sz="0" w:space="0" w:color="auto"/>
                                <w:left w:val="none" w:sz="0" w:space="0" w:color="auto"/>
                                <w:bottom w:val="none" w:sz="0" w:space="0" w:color="auto"/>
                                <w:right w:val="none" w:sz="0" w:space="0" w:color="auto"/>
                              </w:divBdr>
                              <w:divsChild>
                                <w:div w:id="964697291">
                                  <w:blockQuote w:val="1"/>
                                  <w:marLeft w:val="720"/>
                                  <w:marRight w:val="720"/>
                                  <w:marTop w:val="100"/>
                                  <w:marBottom w:val="100"/>
                                  <w:divBdr>
                                    <w:top w:val="none" w:sz="0" w:space="0" w:color="auto"/>
                                    <w:left w:val="none" w:sz="0" w:space="0" w:color="auto"/>
                                    <w:bottom w:val="none" w:sz="0" w:space="0" w:color="auto"/>
                                    <w:right w:val="none" w:sz="0" w:space="0" w:color="auto"/>
                                  </w:divBdr>
                                </w:div>
                                <w:div w:id="830293411">
                                  <w:blockQuote w:val="1"/>
                                  <w:marLeft w:val="720"/>
                                  <w:marRight w:val="720"/>
                                  <w:marTop w:val="100"/>
                                  <w:marBottom w:val="100"/>
                                  <w:divBdr>
                                    <w:top w:val="none" w:sz="0" w:space="0" w:color="auto"/>
                                    <w:left w:val="none" w:sz="0" w:space="0" w:color="auto"/>
                                    <w:bottom w:val="none" w:sz="0" w:space="0" w:color="auto"/>
                                    <w:right w:val="none" w:sz="0" w:space="0" w:color="auto"/>
                                  </w:divBdr>
                                </w:div>
                                <w:div w:id="606429552">
                                  <w:blockQuote w:val="1"/>
                                  <w:marLeft w:val="720"/>
                                  <w:marRight w:val="720"/>
                                  <w:marTop w:val="100"/>
                                  <w:marBottom w:val="100"/>
                                  <w:divBdr>
                                    <w:top w:val="none" w:sz="0" w:space="0" w:color="auto"/>
                                    <w:left w:val="none" w:sz="0" w:space="0" w:color="auto"/>
                                    <w:bottom w:val="none" w:sz="0" w:space="0" w:color="auto"/>
                                    <w:right w:val="none" w:sz="0" w:space="0" w:color="auto"/>
                                  </w:divBdr>
                                </w:div>
                                <w:div w:id="10085555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0124749">
                              <w:marLeft w:val="0"/>
                              <w:marRight w:val="0"/>
                              <w:marTop w:val="0"/>
                              <w:marBottom w:val="0"/>
                              <w:divBdr>
                                <w:top w:val="none" w:sz="0" w:space="0" w:color="auto"/>
                                <w:left w:val="none" w:sz="0" w:space="0" w:color="auto"/>
                                <w:bottom w:val="none" w:sz="0" w:space="0" w:color="auto"/>
                                <w:right w:val="none" w:sz="0" w:space="0" w:color="auto"/>
                              </w:divBdr>
                            </w:div>
                            <w:div w:id="1323042597">
                              <w:marLeft w:val="0"/>
                              <w:marRight w:val="0"/>
                              <w:marTop w:val="0"/>
                              <w:marBottom w:val="0"/>
                              <w:divBdr>
                                <w:top w:val="none" w:sz="0" w:space="0" w:color="auto"/>
                                <w:left w:val="none" w:sz="0" w:space="0" w:color="auto"/>
                                <w:bottom w:val="none" w:sz="0" w:space="0" w:color="auto"/>
                                <w:right w:val="none" w:sz="0" w:space="0" w:color="auto"/>
                              </w:divBdr>
                            </w:div>
                            <w:div w:id="2025473798">
                              <w:marLeft w:val="0"/>
                              <w:marRight w:val="0"/>
                              <w:marTop w:val="0"/>
                              <w:marBottom w:val="0"/>
                              <w:divBdr>
                                <w:top w:val="none" w:sz="0" w:space="0" w:color="auto"/>
                                <w:left w:val="none" w:sz="0" w:space="0" w:color="auto"/>
                                <w:bottom w:val="none" w:sz="0" w:space="0" w:color="auto"/>
                                <w:right w:val="none" w:sz="0" w:space="0" w:color="auto"/>
                              </w:divBdr>
                              <w:divsChild>
                                <w:div w:id="625818216">
                                  <w:blockQuote w:val="1"/>
                                  <w:marLeft w:val="720"/>
                                  <w:marRight w:val="720"/>
                                  <w:marTop w:val="100"/>
                                  <w:marBottom w:val="100"/>
                                  <w:divBdr>
                                    <w:top w:val="none" w:sz="0" w:space="0" w:color="auto"/>
                                    <w:left w:val="none" w:sz="0" w:space="0" w:color="auto"/>
                                    <w:bottom w:val="none" w:sz="0" w:space="0" w:color="auto"/>
                                    <w:right w:val="none" w:sz="0" w:space="0" w:color="auto"/>
                                  </w:divBdr>
                                </w:div>
                                <w:div w:id="13189979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8333889">
                              <w:marLeft w:val="0"/>
                              <w:marRight w:val="0"/>
                              <w:marTop w:val="0"/>
                              <w:marBottom w:val="0"/>
                              <w:divBdr>
                                <w:top w:val="none" w:sz="0" w:space="0" w:color="auto"/>
                                <w:left w:val="none" w:sz="0" w:space="0" w:color="auto"/>
                                <w:bottom w:val="none" w:sz="0" w:space="0" w:color="auto"/>
                                <w:right w:val="none" w:sz="0" w:space="0" w:color="auto"/>
                              </w:divBdr>
                            </w:div>
                            <w:div w:id="1824543891">
                              <w:marLeft w:val="0"/>
                              <w:marRight w:val="0"/>
                              <w:marTop w:val="0"/>
                              <w:marBottom w:val="0"/>
                              <w:divBdr>
                                <w:top w:val="none" w:sz="0" w:space="0" w:color="auto"/>
                                <w:left w:val="none" w:sz="0" w:space="0" w:color="auto"/>
                                <w:bottom w:val="none" w:sz="0" w:space="0" w:color="auto"/>
                                <w:right w:val="none" w:sz="0" w:space="0" w:color="auto"/>
                              </w:divBdr>
                              <w:divsChild>
                                <w:div w:id="6564935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6569636">
                                  <w:blockQuote w:val="1"/>
                                  <w:marLeft w:val="720"/>
                                  <w:marRight w:val="720"/>
                                  <w:marTop w:val="100"/>
                                  <w:marBottom w:val="100"/>
                                  <w:divBdr>
                                    <w:top w:val="none" w:sz="0" w:space="0" w:color="auto"/>
                                    <w:left w:val="none" w:sz="0" w:space="0" w:color="auto"/>
                                    <w:bottom w:val="none" w:sz="0" w:space="0" w:color="auto"/>
                                    <w:right w:val="none" w:sz="0" w:space="0" w:color="auto"/>
                                  </w:divBdr>
                                </w:div>
                                <w:div w:id="79450081">
                                  <w:blockQuote w:val="1"/>
                                  <w:marLeft w:val="720"/>
                                  <w:marRight w:val="720"/>
                                  <w:marTop w:val="100"/>
                                  <w:marBottom w:val="100"/>
                                  <w:divBdr>
                                    <w:top w:val="none" w:sz="0" w:space="0" w:color="auto"/>
                                    <w:left w:val="none" w:sz="0" w:space="0" w:color="auto"/>
                                    <w:bottom w:val="none" w:sz="0" w:space="0" w:color="auto"/>
                                    <w:right w:val="none" w:sz="0" w:space="0" w:color="auto"/>
                                  </w:divBdr>
                                </w:div>
                                <w:div w:id="21398347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1752203">
                              <w:marLeft w:val="0"/>
                              <w:marRight w:val="0"/>
                              <w:marTop w:val="0"/>
                              <w:marBottom w:val="0"/>
                              <w:divBdr>
                                <w:top w:val="none" w:sz="0" w:space="0" w:color="auto"/>
                                <w:left w:val="none" w:sz="0" w:space="0" w:color="auto"/>
                                <w:bottom w:val="none" w:sz="0" w:space="0" w:color="auto"/>
                                <w:right w:val="none" w:sz="0" w:space="0" w:color="auto"/>
                              </w:divBdr>
                              <w:divsChild>
                                <w:div w:id="1924484109">
                                  <w:marLeft w:val="0"/>
                                  <w:marRight w:val="0"/>
                                  <w:marTop w:val="0"/>
                                  <w:marBottom w:val="0"/>
                                  <w:divBdr>
                                    <w:top w:val="none" w:sz="0" w:space="0" w:color="auto"/>
                                    <w:left w:val="none" w:sz="0" w:space="0" w:color="auto"/>
                                    <w:bottom w:val="none" w:sz="0" w:space="0" w:color="auto"/>
                                    <w:right w:val="none" w:sz="0" w:space="0" w:color="auto"/>
                                  </w:divBdr>
                                  <w:divsChild>
                                    <w:div w:id="242179121">
                                      <w:marLeft w:val="0"/>
                                      <w:marRight w:val="0"/>
                                      <w:marTop w:val="0"/>
                                      <w:marBottom w:val="0"/>
                                      <w:divBdr>
                                        <w:top w:val="none" w:sz="0" w:space="0" w:color="auto"/>
                                        <w:left w:val="none" w:sz="0" w:space="0" w:color="auto"/>
                                        <w:bottom w:val="none" w:sz="0" w:space="0" w:color="auto"/>
                                        <w:right w:val="none" w:sz="0" w:space="0" w:color="auto"/>
                                      </w:divBdr>
                                      <w:divsChild>
                                        <w:div w:id="800653955">
                                          <w:marLeft w:val="0"/>
                                          <w:marRight w:val="0"/>
                                          <w:marTop w:val="0"/>
                                          <w:marBottom w:val="0"/>
                                          <w:divBdr>
                                            <w:top w:val="none" w:sz="0" w:space="0" w:color="auto"/>
                                            <w:left w:val="none" w:sz="0" w:space="0" w:color="auto"/>
                                            <w:bottom w:val="none" w:sz="0" w:space="0" w:color="auto"/>
                                            <w:right w:val="none" w:sz="0" w:space="0" w:color="auto"/>
                                          </w:divBdr>
                                          <w:divsChild>
                                            <w:div w:id="1015307769">
                                              <w:marLeft w:val="0"/>
                                              <w:marRight w:val="0"/>
                                              <w:marTop w:val="0"/>
                                              <w:marBottom w:val="0"/>
                                              <w:divBdr>
                                                <w:top w:val="none" w:sz="0" w:space="0" w:color="auto"/>
                                                <w:left w:val="none" w:sz="0" w:space="0" w:color="auto"/>
                                                <w:bottom w:val="none" w:sz="0" w:space="0" w:color="auto"/>
                                                <w:right w:val="none" w:sz="0" w:space="0" w:color="auto"/>
                                              </w:divBdr>
                                              <w:divsChild>
                                                <w:div w:id="1050811699">
                                                  <w:marLeft w:val="0"/>
                                                  <w:marRight w:val="0"/>
                                                  <w:marTop w:val="0"/>
                                                  <w:marBottom w:val="0"/>
                                                  <w:divBdr>
                                                    <w:top w:val="none" w:sz="0" w:space="0" w:color="auto"/>
                                                    <w:left w:val="none" w:sz="0" w:space="0" w:color="auto"/>
                                                    <w:bottom w:val="none" w:sz="0" w:space="0" w:color="auto"/>
                                                    <w:right w:val="none" w:sz="0" w:space="0" w:color="auto"/>
                                                  </w:divBdr>
                                                </w:div>
                                                <w:div w:id="792360383">
                                                  <w:marLeft w:val="0"/>
                                                  <w:marRight w:val="0"/>
                                                  <w:marTop w:val="0"/>
                                                  <w:marBottom w:val="0"/>
                                                  <w:divBdr>
                                                    <w:top w:val="none" w:sz="0" w:space="0" w:color="auto"/>
                                                    <w:left w:val="none" w:sz="0" w:space="0" w:color="auto"/>
                                                    <w:bottom w:val="none" w:sz="0" w:space="0" w:color="auto"/>
                                                    <w:right w:val="none" w:sz="0" w:space="0" w:color="auto"/>
                                                  </w:divBdr>
                                                  <w:divsChild>
                                                    <w:div w:id="109150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943">
                                          <w:marLeft w:val="0"/>
                                          <w:marRight w:val="0"/>
                                          <w:marTop w:val="0"/>
                                          <w:marBottom w:val="0"/>
                                          <w:divBdr>
                                            <w:top w:val="none" w:sz="0" w:space="0" w:color="auto"/>
                                            <w:left w:val="none" w:sz="0" w:space="0" w:color="auto"/>
                                            <w:bottom w:val="none" w:sz="0" w:space="0" w:color="auto"/>
                                            <w:right w:val="none" w:sz="0" w:space="0" w:color="auto"/>
                                          </w:divBdr>
                                          <w:divsChild>
                                            <w:div w:id="481972904">
                                              <w:marLeft w:val="0"/>
                                              <w:marRight w:val="0"/>
                                              <w:marTop w:val="0"/>
                                              <w:marBottom w:val="0"/>
                                              <w:divBdr>
                                                <w:top w:val="none" w:sz="0" w:space="0" w:color="auto"/>
                                                <w:left w:val="none" w:sz="0" w:space="0" w:color="auto"/>
                                                <w:bottom w:val="none" w:sz="0" w:space="0" w:color="auto"/>
                                                <w:right w:val="none" w:sz="0" w:space="0" w:color="auto"/>
                                              </w:divBdr>
                                              <w:divsChild>
                                                <w:div w:id="1736851967">
                                                  <w:marLeft w:val="0"/>
                                                  <w:marRight w:val="0"/>
                                                  <w:marTop w:val="0"/>
                                                  <w:marBottom w:val="0"/>
                                                  <w:divBdr>
                                                    <w:top w:val="none" w:sz="0" w:space="0" w:color="auto"/>
                                                    <w:left w:val="none" w:sz="0" w:space="0" w:color="auto"/>
                                                    <w:bottom w:val="none" w:sz="0" w:space="0" w:color="auto"/>
                                                    <w:right w:val="none" w:sz="0" w:space="0" w:color="auto"/>
                                                  </w:divBdr>
                                                </w:div>
                                                <w:div w:id="1119646398">
                                                  <w:marLeft w:val="0"/>
                                                  <w:marRight w:val="0"/>
                                                  <w:marTop w:val="0"/>
                                                  <w:marBottom w:val="0"/>
                                                  <w:divBdr>
                                                    <w:top w:val="none" w:sz="0" w:space="0" w:color="auto"/>
                                                    <w:left w:val="none" w:sz="0" w:space="0" w:color="auto"/>
                                                    <w:bottom w:val="none" w:sz="0" w:space="0" w:color="auto"/>
                                                    <w:right w:val="none" w:sz="0" w:space="0" w:color="auto"/>
                                                  </w:divBdr>
                                                  <w:divsChild>
                                                    <w:div w:id="190402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00935">
                                          <w:marLeft w:val="0"/>
                                          <w:marRight w:val="0"/>
                                          <w:marTop w:val="0"/>
                                          <w:marBottom w:val="0"/>
                                          <w:divBdr>
                                            <w:top w:val="none" w:sz="0" w:space="0" w:color="auto"/>
                                            <w:left w:val="none" w:sz="0" w:space="0" w:color="auto"/>
                                            <w:bottom w:val="none" w:sz="0" w:space="0" w:color="auto"/>
                                            <w:right w:val="none" w:sz="0" w:space="0" w:color="auto"/>
                                          </w:divBdr>
                                          <w:divsChild>
                                            <w:div w:id="2131047401">
                                              <w:marLeft w:val="0"/>
                                              <w:marRight w:val="0"/>
                                              <w:marTop w:val="0"/>
                                              <w:marBottom w:val="0"/>
                                              <w:divBdr>
                                                <w:top w:val="none" w:sz="0" w:space="0" w:color="auto"/>
                                                <w:left w:val="none" w:sz="0" w:space="0" w:color="auto"/>
                                                <w:bottom w:val="none" w:sz="0" w:space="0" w:color="auto"/>
                                                <w:right w:val="none" w:sz="0" w:space="0" w:color="auto"/>
                                              </w:divBdr>
                                              <w:divsChild>
                                                <w:div w:id="1937012152">
                                                  <w:marLeft w:val="0"/>
                                                  <w:marRight w:val="0"/>
                                                  <w:marTop w:val="0"/>
                                                  <w:marBottom w:val="0"/>
                                                  <w:divBdr>
                                                    <w:top w:val="none" w:sz="0" w:space="0" w:color="auto"/>
                                                    <w:left w:val="none" w:sz="0" w:space="0" w:color="auto"/>
                                                    <w:bottom w:val="none" w:sz="0" w:space="0" w:color="auto"/>
                                                    <w:right w:val="none" w:sz="0" w:space="0" w:color="auto"/>
                                                  </w:divBdr>
                                                </w:div>
                                                <w:div w:id="535121725">
                                                  <w:marLeft w:val="0"/>
                                                  <w:marRight w:val="0"/>
                                                  <w:marTop w:val="0"/>
                                                  <w:marBottom w:val="0"/>
                                                  <w:divBdr>
                                                    <w:top w:val="none" w:sz="0" w:space="0" w:color="auto"/>
                                                    <w:left w:val="none" w:sz="0" w:space="0" w:color="auto"/>
                                                    <w:bottom w:val="none" w:sz="0" w:space="0" w:color="auto"/>
                                                    <w:right w:val="none" w:sz="0" w:space="0" w:color="auto"/>
                                                  </w:divBdr>
                                                  <w:divsChild>
                                                    <w:div w:id="106341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08883">
                                          <w:marLeft w:val="0"/>
                                          <w:marRight w:val="0"/>
                                          <w:marTop w:val="0"/>
                                          <w:marBottom w:val="0"/>
                                          <w:divBdr>
                                            <w:top w:val="none" w:sz="0" w:space="0" w:color="auto"/>
                                            <w:left w:val="none" w:sz="0" w:space="0" w:color="auto"/>
                                            <w:bottom w:val="none" w:sz="0" w:space="0" w:color="auto"/>
                                            <w:right w:val="none" w:sz="0" w:space="0" w:color="auto"/>
                                          </w:divBdr>
                                          <w:divsChild>
                                            <w:div w:id="346444423">
                                              <w:marLeft w:val="0"/>
                                              <w:marRight w:val="0"/>
                                              <w:marTop w:val="0"/>
                                              <w:marBottom w:val="0"/>
                                              <w:divBdr>
                                                <w:top w:val="none" w:sz="0" w:space="0" w:color="auto"/>
                                                <w:left w:val="none" w:sz="0" w:space="0" w:color="auto"/>
                                                <w:bottom w:val="none" w:sz="0" w:space="0" w:color="auto"/>
                                                <w:right w:val="none" w:sz="0" w:space="0" w:color="auto"/>
                                              </w:divBdr>
                                              <w:divsChild>
                                                <w:div w:id="522551117">
                                                  <w:marLeft w:val="0"/>
                                                  <w:marRight w:val="0"/>
                                                  <w:marTop w:val="0"/>
                                                  <w:marBottom w:val="0"/>
                                                  <w:divBdr>
                                                    <w:top w:val="none" w:sz="0" w:space="0" w:color="auto"/>
                                                    <w:left w:val="none" w:sz="0" w:space="0" w:color="auto"/>
                                                    <w:bottom w:val="none" w:sz="0" w:space="0" w:color="auto"/>
                                                    <w:right w:val="none" w:sz="0" w:space="0" w:color="auto"/>
                                                  </w:divBdr>
                                                </w:div>
                                                <w:div w:id="562254494">
                                                  <w:marLeft w:val="0"/>
                                                  <w:marRight w:val="0"/>
                                                  <w:marTop w:val="0"/>
                                                  <w:marBottom w:val="0"/>
                                                  <w:divBdr>
                                                    <w:top w:val="none" w:sz="0" w:space="0" w:color="auto"/>
                                                    <w:left w:val="none" w:sz="0" w:space="0" w:color="auto"/>
                                                    <w:bottom w:val="none" w:sz="0" w:space="0" w:color="auto"/>
                                                    <w:right w:val="none" w:sz="0" w:space="0" w:color="auto"/>
                                                  </w:divBdr>
                                                  <w:divsChild>
                                                    <w:div w:id="135103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61975">
                                          <w:marLeft w:val="0"/>
                                          <w:marRight w:val="0"/>
                                          <w:marTop w:val="0"/>
                                          <w:marBottom w:val="0"/>
                                          <w:divBdr>
                                            <w:top w:val="none" w:sz="0" w:space="0" w:color="auto"/>
                                            <w:left w:val="none" w:sz="0" w:space="0" w:color="auto"/>
                                            <w:bottom w:val="none" w:sz="0" w:space="0" w:color="auto"/>
                                            <w:right w:val="none" w:sz="0" w:space="0" w:color="auto"/>
                                          </w:divBdr>
                                          <w:divsChild>
                                            <w:div w:id="905606306">
                                              <w:marLeft w:val="0"/>
                                              <w:marRight w:val="0"/>
                                              <w:marTop w:val="0"/>
                                              <w:marBottom w:val="0"/>
                                              <w:divBdr>
                                                <w:top w:val="none" w:sz="0" w:space="0" w:color="auto"/>
                                                <w:left w:val="none" w:sz="0" w:space="0" w:color="auto"/>
                                                <w:bottom w:val="none" w:sz="0" w:space="0" w:color="auto"/>
                                                <w:right w:val="none" w:sz="0" w:space="0" w:color="auto"/>
                                              </w:divBdr>
                                              <w:divsChild>
                                                <w:div w:id="277952262">
                                                  <w:marLeft w:val="0"/>
                                                  <w:marRight w:val="0"/>
                                                  <w:marTop w:val="0"/>
                                                  <w:marBottom w:val="0"/>
                                                  <w:divBdr>
                                                    <w:top w:val="none" w:sz="0" w:space="0" w:color="auto"/>
                                                    <w:left w:val="none" w:sz="0" w:space="0" w:color="auto"/>
                                                    <w:bottom w:val="none" w:sz="0" w:space="0" w:color="auto"/>
                                                    <w:right w:val="none" w:sz="0" w:space="0" w:color="auto"/>
                                                  </w:divBdr>
                                                </w:div>
                                                <w:div w:id="1148593556">
                                                  <w:marLeft w:val="0"/>
                                                  <w:marRight w:val="0"/>
                                                  <w:marTop w:val="0"/>
                                                  <w:marBottom w:val="0"/>
                                                  <w:divBdr>
                                                    <w:top w:val="none" w:sz="0" w:space="0" w:color="auto"/>
                                                    <w:left w:val="none" w:sz="0" w:space="0" w:color="auto"/>
                                                    <w:bottom w:val="none" w:sz="0" w:space="0" w:color="auto"/>
                                                    <w:right w:val="none" w:sz="0" w:space="0" w:color="auto"/>
                                                  </w:divBdr>
                                                  <w:divsChild>
                                                    <w:div w:id="208687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439841">
                                          <w:marLeft w:val="0"/>
                                          <w:marRight w:val="0"/>
                                          <w:marTop w:val="0"/>
                                          <w:marBottom w:val="0"/>
                                          <w:divBdr>
                                            <w:top w:val="none" w:sz="0" w:space="0" w:color="auto"/>
                                            <w:left w:val="none" w:sz="0" w:space="0" w:color="auto"/>
                                            <w:bottom w:val="none" w:sz="0" w:space="0" w:color="auto"/>
                                            <w:right w:val="none" w:sz="0" w:space="0" w:color="auto"/>
                                          </w:divBdr>
                                          <w:divsChild>
                                            <w:div w:id="497693639">
                                              <w:marLeft w:val="0"/>
                                              <w:marRight w:val="0"/>
                                              <w:marTop w:val="0"/>
                                              <w:marBottom w:val="0"/>
                                              <w:divBdr>
                                                <w:top w:val="none" w:sz="0" w:space="0" w:color="auto"/>
                                                <w:left w:val="none" w:sz="0" w:space="0" w:color="auto"/>
                                                <w:bottom w:val="none" w:sz="0" w:space="0" w:color="auto"/>
                                                <w:right w:val="none" w:sz="0" w:space="0" w:color="auto"/>
                                              </w:divBdr>
                                              <w:divsChild>
                                                <w:div w:id="134508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3450">
                                          <w:marLeft w:val="0"/>
                                          <w:marRight w:val="0"/>
                                          <w:marTop w:val="0"/>
                                          <w:marBottom w:val="0"/>
                                          <w:divBdr>
                                            <w:top w:val="none" w:sz="0" w:space="0" w:color="auto"/>
                                            <w:left w:val="none" w:sz="0" w:space="0" w:color="auto"/>
                                            <w:bottom w:val="none" w:sz="0" w:space="0" w:color="auto"/>
                                            <w:right w:val="none" w:sz="0" w:space="0" w:color="auto"/>
                                          </w:divBdr>
                                          <w:divsChild>
                                            <w:div w:id="721905480">
                                              <w:marLeft w:val="0"/>
                                              <w:marRight w:val="0"/>
                                              <w:marTop w:val="0"/>
                                              <w:marBottom w:val="0"/>
                                              <w:divBdr>
                                                <w:top w:val="none" w:sz="0" w:space="0" w:color="auto"/>
                                                <w:left w:val="none" w:sz="0" w:space="0" w:color="auto"/>
                                                <w:bottom w:val="none" w:sz="0" w:space="0" w:color="auto"/>
                                                <w:right w:val="none" w:sz="0" w:space="0" w:color="auto"/>
                                              </w:divBdr>
                                              <w:divsChild>
                                                <w:div w:id="1744333180">
                                                  <w:marLeft w:val="0"/>
                                                  <w:marRight w:val="0"/>
                                                  <w:marTop w:val="0"/>
                                                  <w:marBottom w:val="0"/>
                                                  <w:divBdr>
                                                    <w:top w:val="none" w:sz="0" w:space="0" w:color="auto"/>
                                                    <w:left w:val="none" w:sz="0" w:space="0" w:color="auto"/>
                                                    <w:bottom w:val="none" w:sz="0" w:space="0" w:color="auto"/>
                                                    <w:right w:val="none" w:sz="0" w:space="0" w:color="auto"/>
                                                  </w:divBdr>
                                                </w:div>
                                                <w:div w:id="394207002">
                                                  <w:marLeft w:val="0"/>
                                                  <w:marRight w:val="0"/>
                                                  <w:marTop w:val="0"/>
                                                  <w:marBottom w:val="0"/>
                                                  <w:divBdr>
                                                    <w:top w:val="none" w:sz="0" w:space="0" w:color="auto"/>
                                                    <w:left w:val="none" w:sz="0" w:space="0" w:color="auto"/>
                                                    <w:bottom w:val="none" w:sz="0" w:space="0" w:color="auto"/>
                                                    <w:right w:val="none" w:sz="0" w:space="0" w:color="auto"/>
                                                  </w:divBdr>
                                                  <w:divsChild>
                                                    <w:div w:id="186057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447733">
                                          <w:marLeft w:val="0"/>
                                          <w:marRight w:val="0"/>
                                          <w:marTop w:val="0"/>
                                          <w:marBottom w:val="0"/>
                                          <w:divBdr>
                                            <w:top w:val="none" w:sz="0" w:space="0" w:color="auto"/>
                                            <w:left w:val="none" w:sz="0" w:space="0" w:color="auto"/>
                                            <w:bottom w:val="none" w:sz="0" w:space="0" w:color="auto"/>
                                            <w:right w:val="none" w:sz="0" w:space="0" w:color="auto"/>
                                          </w:divBdr>
                                          <w:divsChild>
                                            <w:div w:id="1748376971">
                                              <w:marLeft w:val="0"/>
                                              <w:marRight w:val="0"/>
                                              <w:marTop w:val="0"/>
                                              <w:marBottom w:val="0"/>
                                              <w:divBdr>
                                                <w:top w:val="none" w:sz="0" w:space="0" w:color="auto"/>
                                                <w:left w:val="none" w:sz="0" w:space="0" w:color="auto"/>
                                                <w:bottom w:val="none" w:sz="0" w:space="0" w:color="auto"/>
                                                <w:right w:val="none" w:sz="0" w:space="0" w:color="auto"/>
                                              </w:divBdr>
                                              <w:divsChild>
                                                <w:div w:id="1313025103">
                                                  <w:marLeft w:val="0"/>
                                                  <w:marRight w:val="0"/>
                                                  <w:marTop w:val="0"/>
                                                  <w:marBottom w:val="0"/>
                                                  <w:divBdr>
                                                    <w:top w:val="none" w:sz="0" w:space="0" w:color="auto"/>
                                                    <w:left w:val="none" w:sz="0" w:space="0" w:color="auto"/>
                                                    <w:bottom w:val="none" w:sz="0" w:space="0" w:color="auto"/>
                                                    <w:right w:val="none" w:sz="0" w:space="0" w:color="auto"/>
                                                  </w:divBdr>
                                                </w:div>
                                                <w:div w:id="1222595839">
                                                  <w:marLeft w:val="0"/>
                                                  <w:marRight w:val="0"/>
                                                  <w:marTop w:val="0"/>
                                                  <w:marBottom w:val="0"/>
                                                  <w:divBdr>
                                                    <w:top w:val="none" w:sz="0" w:space="0" w:color="auto"/>
                                                    <w:left w:val="none" w:sz="0" w:space="0" w:color="auto"/>
                                                    <w:bottom w:val="none" w:sz="0" w:space="0" w:color="auto"/>
                                                    <w:right w:val="none" w:sz="0" w:space="0" w:color="auto"/>
                                                  </w:divBdr>
                                                  <w:divsChild>
                                                    <w:div w:id="189538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96881">
                                          <w:marLeft w:val="0"/>
                                          <w:marRight w:val="0"/>
                                          <w:marTop w:val="0"/>
                                          <w:marBottom w:val="0"/>
                                          <w:divBdr>
                                            <w:top w:val="none" w:sz="0" w:space="0" w:color="auto"/>
                                            <w:left w:val="none" w:sz="0" w:space="0" w:color="auto"/>
                                            <w:bottom w:val="none" w:sz="0" w:space="0" w:color="auto"/>
                                            <w:right w:val="none" w:sz="0" w:space="0" w:color="auto"/>
                                          </w:divBdr>
                                          <w:divsChild>
                                            <w:div w:id="1740588816">
                                              <w:marLeft w:val="0"/>
                                              <w:marRight w:val="0"/>
                                              <w:marTop w:val="0"/>
                                              <w:marBottom w:val="0"/>
                                              <w:divBdr>
                                                <w:top w:val="none" w:sz="0" w:space="0" w:color="auto"/>
                                                <w:left w:val="none" w:sz="0" w:space="0" w:color="auto"/>
                                                <w:bottom w:val="none" w:sz="0" w:space="0" w:color="auto"/>
                                                <w:right w:val="none" w:sz="0" w:space="0" w:color="auto"/>
                                              </w:divBdr>
                                              <w:divsChild>
                                                <w:div w:id="1327245658">
                                                  <w:marLeft w:val="0"/>
                                                  <w:marRight w:val="0"/>
                                                  <w:marTop w:val="0"/>
                                                  <w:marBottom w:val="0"/>
                                                  <w:divBdr>
                                                    <w:top w:val="none" w:sz="0" w:space="0" w:color="auto"/>
                                                    <w:left w:val="none" w:sz="0" w:space="0" w:color="auto"/>
                                                    <w:bottom w:val="none" w:sz="0" w:space="0" w:color="auto"/>
                                                    <w:right w:val="none" w:sz="0" w:space="0" w:color="auto"/>
                                                  </w:divBdr>
                                                </w:div>
                                                <w:div w:id="667485684">
                                                  <w:marLeft w:val="0"/>
                                                  <w:marRight w:val="0"/>
                                                  <w:marTop w:val="0"/>
                                                  <w:marBottom w:val="0"/>
                                                  <w:divBdr>
                                                    <w:top w:val="none" w:sz="0" w:space="0" w:color="auto"/>
                                                    <w:left w:val="none" w:sz="0" w:space="0" w:color="auto"/>
                                                    <w:bottom w:val="none" w:sz="0" w:space="0" w:color="auto"/>
                                                    <w:right w:val="none" w:sz="0" w:space="0" w:color="auto"/>
                                                  </w:divBdr>
                                                  <w:divsChild>
                                                    <w:div w:id="177775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975232">
                                          <w:marLeft w:val="0"/>
                                          <w:marRight w:val="0"/>
                                          <w:marTop w:val="0"/>
                                          <w:marBottom w:val="0"/>
                                          <w:divBdr>
                                            <w:top w:val="none" w:sz="0" w:space="0" w:color="auto"/>
                                            <w:left w:val="none" w:sz="0" w:space="0" w:color="auto"/>
                                            <w:bottom w:val="none" w:sz="0" w:space="0" w:color="auto"/>
                                            <w:right w:val="none" w:sz="0" w:space="0" w:color="auto"/>
                                          </w:divBdr>
                                          <w:divsChild>
                                            <w:div w:id="1687822833">
                                              <w:marLeft w:val="0"/>
                                              <w:marRight w:val="0"/>
                                              <w:marTop w:val="0"/>
                                              <w:marBottom w:val="0"/>
                                              <w:divBdr>
                                                <w:top w:val="none" w:sz="0" w:space="0" w:color="auto"/>
                                                <w:left w:val="none" w:sz="0" w:space="0" w:color="auto"/>
                                                <w:bottom w:val="none" w:sz="0" w:space="0" w:color="auto"/>
                                                <w:right w:val="none" w:sz="0" w:space="0" w:color="auto"/>
                                              </w:divBdr>
                                              <w:divsChild>
                                                <w:div w:id="1149632845">
                                                  <w:marLeft w:val="0"/>
                                                  <w:marRight w:val="0"/>
                                                  <w:marTop w:val="0"/>
                                                  <w:marBottom w:val="0"/>
                                                  <w:divBdr>
                                                    <w:top w:val="none" w:sz="0" w:space="0" w:color="auto"/>
                                                    <w:left w:val="none" w:sz="0" w:space="0" w:color="auto"/>
                                                    <w:bottom w:val="none" w:sz="0" w:space="0" w:color="auto"/>
                                                    <w:right w:val="none" w:sz="0" w:space="0" w:color="auto"/>
                                                  </w:divBdr>
                                                </w:div>
                                                <w:div w:id="369309452">
                                                  <w:marLeft w:val="0"/>
                                                  <w:marRight w:val="0"/>
                                                  <w:marTop w:val="0"/>
                                                  <w:marBottom w:val="0"/>
                                                  <w:divBdr>
                                                    <w:top w:val="none" w:sz="0" w:space="0" w:color="auto"/>
                                                    <w:left w:val="none" w:sz="0" w:space="0" w:color="auto"/>
                                                    <w:bottom w:val="none" w:sz="0" w:space="0" w:color="auto"/>
                                                    <w:right w:val="none" w:sz="0" w:space="0" w:color="auto"/>
                                                  </w:divBdr>
                                                  <w:divsChild>
                                                    <w:div w:id="188031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82958">
                                          <w:marLeft w:val="0"/>
                                          <w:marRight w:val="0"/>
                                          <w:marTop w:val="0"/>
                                          <w:marBottom w:val="0"/>
                                          <w:divBdr>
                                            <w:top w:val="none" w:sz="0" w:space="0" w:color="auto"/>
                                            <w:left w:val="none" w:sz="0" w:space="0" w:color="auto"/>
                                            <w:bottom w:val="none" w:sz="0" w:space="0" w:color="auto"/>
                                            <w:right w:val="none" w:sz="0" w:space="0" w:color="auto"/>
                                          </w:divBdr>
                                          <w:divsChild>
                                            <w:div w:id="1044792641">
                                              <w:marLeft w:val="0"/>
                                              <w:marRight w:val="0"/>
                                              <w:marTop w:val="0"/>
                                              <w:marBottom w:val="0"/>
                                              <w:divBdr>
                                                <w:top w:val="none" w:sz="0" w:space="0" w:color="auto"/>
                                                <w:left w:val="none" w:sz="0" w:space="0" w:color="auto"/>
                                                <w:bottom w:val="none" w:sz="0" w:space="0" w:color="auto"/>
                                                <w:right w:val="none" w:sz="0" w:space="0" w:color="auto"/>
                                              </w:divBdr>
                                              <w:divsChild>
                                                <w:div w:id="163862246">
                                                  <w:marLeft w:val="0"/>
                                                  <w:marRight w:val="0"/>
                                                  <w:marTop w:val="0"/>
                                                  <w:marBottom w:val="0"/>
                                                  <w:divBdr>
                                                    <w:top w:val="none" w:sz="0" w:space="0" w:color="auto"/>
                                                    <w:left w:val="none" w:sz="0" w:space="0" w:color="auto"/>
                                                    <w:bottom w:val="none" w:sz="0" w:space="0" w:color="auto"/>
                                                    <w:right w:val="none" w:sz="0" w:space="0" w:color="auto"/>
                                                  </w:divBdr>
                                                </w:div>
                                                <w:div w:id="317157055">
                                                  <w:marLeft w:val="0"/>
                                                  <w:marRight w:val="0"/>
                                                  <w:marTop w:val="0"/>
                                                  <w:marBottom w:val="0"/>
                                                  <w:divBdr>
                                                    <w:top w:val="none" w:sz="0" w:space="0" w:color="auto"/>
                                                    <w:left w:val="none" w:sz="0" w:space="0" w:color="auto"/>
                                                    <w:bottom w:val="none" w:sz="0" w:space="0" w:color="auto"/>
                                                    <w:right w:val="none" w:sz="0" w:space="0" w:color="auto"/>
                                                  </w:divBdr>
                                                  <w:divsChild>
                                                    <w:div w:id="140085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8263378">
                          <w:marLeft w:val="0"/>
                          <w:marRight w:val="0"/>
                          <w:marTop w:val="136"/>
                          <w:marBottom w:val="136"/>
                          <w:divBdr>
                            <w:top w:val="none" w:sz="0" w:space="0" w:color="auto"/>
                            <w:left w:val="none" w:sz="0" w:space="0" w:color="auto"/>
                            <w:bottom w:val="none" w:sz="0" w:space="0" w:color="auto"/>
                            <w:right w:val="none" w:sz="0" w:space="0" w:color="auto"/>
                          </w:divBdr>
                          <w:divsChild>
                            <w:div w:id="413086754">
                              <w:marLeft w:val="0"/>
                              <w:marRight w:val="0"/>
                              <w:marTop w:val="0"/>
                              <w:marBottom w:val="0"/>
                              <w:divBdr>
                                <w:top w:val="none" w:sz="0" w:space="0" w:color="auto"/>
                                <w:left w:val="none" w:sz="0" w:space="0" w:color="auto"/>
                                <w:bottom w:val="none" w:sz="0" w:space="0" w:color="auto"/>
                                <w:right w:val="none" w:sz="0" w:space="0" w:color="auto"/>
                              </w:divBdr>
                            </w:div>
                            <w:div w:id="1383560498">
                              <w:marLeft w:val="0"/>
                              <w:marRight w:val="0"/>
                              <w:marTop w:val="0"/>
                              <w:marBottom w:val="0"/>
                              <w:divBdr>
                                <w:top w:val="none" w:sz="0" w:space="0" w:color="auto"/>
                                <w:left w:val="none" w:sz="0" w:space="0" w:color="auto"/>
                                <w:bottom w:val="none" w:sz="0" w:space="0" w:color="auto"/>
                                <w:right w:val="none" w:sz="0" w:space="0" w:color="auto"/>
                              </w:divBdr>
                              <w:divsChild>
                                <w:div w:id="16698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18222">
                          <w:marLeft w:val="0"/>
                          <w:marRight w:val="0"/>
                          <w:marTop w:val="340"/>
                          <w:marBottom w:val="340"/>
                          <w:divBdr>
                            <w:top w:val="none" w:sz="0" w:space="0" w:color="auto"/>
                            <w:left w:val="none" w:sz="0" w:space="0" w:color="auto"/>
                            <w:bottom w:val="none" w:sz="0" w:space="0" w:color="auto"/>
                            <w:right w:val="none" w:sz="0" w:space="0" w:color="auto"/>
                          </w:divBdr>
                        </w:div>
                      </w:divsChild>
                    </w:div>
                  </w:divsChild>
                </w:div>
              </w:divsChild>
            </w:div>
          </w:divsChild>
        </w:div>
        <w:div w:id="1826436337">
          <w:marLeft w:val="0"/>
          <w:marRight w:val="0"/>
          <w:marTop w:val="0"/>
          <w:marBottom w:val="0"/>
          <w:divBdr>
            <w:top w:val="none" w:sz="0" w:space="0" w:color="auto"/>
            <w:left w:val="none" w:sz="0" w:space="0" w:color="auto"/>
            <w:bottom w:val="none" w:sz="0" w:space="0" w:color="auto"/>
            <w:right w:val="none" w:sz="0" w:space="0" w:color="auto"/>
          </w:divBdr>
        </w:div>
        <w:div w:id="1887981579">
          <w:marLeft w:val="0"/>
          <w:marRight w:val="0"/>
          <w:marTop w:val="0"/>
          <w:marBottom w:val="0"/>
          <w:divBdr>
            <w:top w:val="none" w:sz="0" w:space="0" w:color="auto"/>
            <w:left w:val="none" w:sz="0" w:space="0" w:color="auto"/>
            <w:bottom w:val="none" w:sz="0" w:space="0" w:color="auto"/>
            <w:right w:val="none" w:sz="0" w:space="0" w:color="auto"/>
          </w:divBdr>
          <w:divsChild>
            <w:div w:id="1030179548">
              <w:marLeft w:val="0"/>
              <w:marRight w:val="0"/>
              <w:marTop w:val="0"/>
              <w:marBottom w:val="0"/>
              <w:divBdr>
                <w:top w:val="none" w:sz="0" w:space="0" w:color="auto"/>
                <w:left w:val="none" w:sz="0" w:space="0" w:color="auto"/>
                <w:bottom w:val="none" w:sz="0" w:space="0" w:color="auto"/>
                <w:right w:val="none" w:sz="0" w:space="0" w:color="auto"/>
              </w:divBdr>
              <w:divsChild>
                <w:div w:id="186915981">
                  <w:marLeft w:val="0"/>
                  <w:marRight w:val="0"/>
                  <w:marTop w:val="0"/>
                  <w:marBottom w:val="0"/>
                  <w:divBdr>
                    <w:top w:val="none" w:sz="0" w:space="0" w:color="auto"/>
                    <w:left w:val="none" w:sz="0" w:space="0" w:color="auto"/>
                    <w:bottom w:val="none" w:sz="0" w:space="0" w:color="auto"/>
                    <w:right w:val="none" w:sz="0" w:space="0" w:color="auto"/>
                  </w:divBdr>
                </w:div>
                <w:div w:id="158093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337804">
      <w:bodyDiv w:val="1"/>
      <w:marLeft w:val="0"/>
      <w:marRight w:val="0"/>
      <w:marTop w:val="0"/>
      <w:marBottom w:val="0"/>
      <w:divBdr>
        <w:top w:val="none" w:sz="0" w:space="0" w:color="auto"/>
        <w:left w:val="none" w:sz="0" w:space="0" w:color="auto"/>
        <w:bottom w:val="none" w:sz="0" w:space="0" w:color="auto"/>
        <w:right w:val="none" w:sz="0" w:space="0" w:color="auto"/>
      </w:divBdr>
    </w:div>
    <w:div w:id="1381637623">
      <w:bodyDiv w:val="1"/>
      <w:marLeft w:val="0"/>
      <w:marRight w:val="0"/>
      <w:marTop w:val="0"/>
      <w:marBottom w:val="0"/>
      <w:divBdr>
        <w:top w:val="none" w:sz="0" w:space="0" w:color="auto"/>
        <w:left w:val="none" w:sz="0" w:space="0" w:color="auto"/>
        <w:bottom w:val="none" w:sz="0" w:space="0" w:color="auto"/>
        <w:right w:val="none" w:sz="0" w:space="0" w:color="auto"/>
      </w:divBdr>
    </w:div>
    <w:div w:id="1441989820">
      <w:bodyDiv w:val="1"/>
      <w:marLeft w:val="0"/>
      <w:marRight w:val="0"/>
      <w:marTop w:val="0"/>
      <w:marBottom w:val="0"/>
      <w:divBdr>
        <w:top w:val="none" w:sz="0" w:space="0" w:color="auto"/>
        <w:left w:val="none" w:sz="0" w:space="0" w:color="auto"/>
        <w:bottom w:val="none" w:sz="0" w:space="0" w:color="auto"/>
        <w:right w:val="none" w:sz="0" w:space="0" w:color="auto"/>
      </w:divBdr>
    </w:div>
    <w:div w:id="1492798002">
      <w:bodyDiv w:val="1"/>
      <w:marLeft w:val="0"/>
      <w:marRight w:val="0"/>
      <w:marTop w:val="0"/>
      <w:marBottom w:val="0"/>
      <w:divBdr>
        <w:top w:val="none" w:sz="0" w:space="0" w:color="auto"/>
        <w:left w:val="none" w:sz="0" w:space="0" w:color="auto"/>
        <w:bottom w:val="none" w:sz="0" w:space="0" w:color="auto"/>
        <w:right w:val="none" w:sz="0" w:space="0" w:color="auto"/>
      </w:divBdr>
    </w:div>
    <w:div w:id="1494756945">
      <w:bodyDiv w:val="1"/>
      <w:marLeft w:val="0"/>
      <w:marRight w:val="0"/>
      <w:marTop w:val="0"/>
      <w:marBottom w:val="0"/>
      <w:divBdr>
        <w:top w:val="none" w:sz="0" w:space="0" w:color="auto"/>
        <w:left w:val="none" w:sz="0" w:space="0" w:color="auto"/>
        <w:bottom w:val="none" w:sz="0" w:space="0" w:color="auto"/>
        <w:right w:val="none" w:sz="0" w:space="0" w:color="auto"/>
      </w:divBdr>
    </w:div>
    <w:div w:id="1495488467">
      <w:bodyDiv w:val="1"/>
      <w:marLeft w:val="0"/>
      <w:marRight w:val="0"/>
      <w:marTop w:val="0"/>
      <w:marBottom w:val="0"/>
      <w:divBdr>
        <w:top w:val="none" w:sz="0" w:space="0" w:color="auto"/>
        <w:left w:val="none" w:sz="0" w:space="0" w:color="auto"/>
        <w:bottom w:val="none" w:sz="0" w:space="0" w:color="auto"/>
        <w:right w:val="none" w:sz="0" w:space="0" w:color="auto"/>
      </w:divBdr>
    </w:div>
    <w:div w:id="1550916845">
      <w:bodyDiv w:val="1"/>
      <w:marLeft w:val="0"/>
      <w:marRight w:val="0"/>
      <w:marTop w:val="0"/>
      <w:marBottom w:val="0"/>
      <w:divBdr>
        <w:top w:val="none" w:sz="0" w:space="0" w:color="auto"/>
        <w:left w:val="none" w:sz="0" w:space="0" w:color="auto"/>
        <w:bottom w:val="none" w:sz="0" w:space="0" w:color="auto"/>
        <w:right w:val="none" w:sz="0" w:space="0" w:color="auto"/>
      </w:divBdr>
    </w:div>
    <w:div w:id="1565067145">
      <w:bodyDiv w:val="1"/>
      <w:marLeft w:val="0"/>
      <w:marRight w:val="0"/>
      <w:marTop w:val="0"/>
      <w:marBottom w:val="0"/>
      <w:divBdr>
        <w:top w:val="none" w:sz="0" w:space="0" w:color="auto"/>
        <w:left w:val="none" w:sz="0" w:space="0" w:color="auto"/>
        <w:bottom w:val="none" w:sz="0" w:space="0" w:color="auto"/>
        <w:right w:val="none" w:sz="0" w:space="0" w:color="auto"/>
      </w:divBdr>
    </w:div>
    <w:div w:id="1574269798">
      <w:bodyDiv w:val="1"/>
      <w:marLeft w:val="0"/>
      <w:marRight w:val="0"/>
      <w:marTop w:val="0"/>
      <w:marBottom w:val="0"/>
      <w:divBdr>
        <w:top w:val="none" w:sz="0" w:space="0" w:color="auto"/>
        <w:left w:val="none" w:sz="0" w:space="0" w:color="auto"/>
        <w:bottom w:val="none" w:sz="0" w:space="0" w:color="auto"/>
        <w:right w:val="none" w:sz="0" w:space="0" w:color="auto"/>
      </w:divBdr>
    </w:div>
    <w:div w:id="1595867651">
      <w:bodyDiv w:val="1"/>
      <w:marLeft w:val="0"/>
      <w:marRight w:val="0"/>
      <w:marTop w:val="0"/>
      <w:marBottom w:val="0"/>
      <w:divBdr>
        <w:top w:val="none" w:sz="0" w:space="0" w:color="auto"/>
        <w:left w:val="none" w:sz="0" w:space="0" w:color="auto"/>
        <w:bottom w:val="none" w:sz="0" w:space="0" w:color="auto"/>
        <w:right w:val="none" w:sz="0" w:space="0" w:color="auto"/>
      </w:divBdr>
    </w:div>
    <w:div w:id="1660887411">
      <w:bodyDiv w:val="1"/>
      <w:marLeft w:val="0"/>
      <w:marRight w:val="0"/>
      <w:marTop w:val="0"/>
      <w:marBottom w:val="0"/>
      <w:divBdr>
        <w:top w:val="none" w:sz="0" w:space="0" w:color="auto"/>
        <w:left w:val="none" w:sz="0" w:space="0" w:color="auto"/>
        <w:bottom w:val="none" w:sz="0" w:space="0" w:color="auto"/>
        <w:right w:val="none" w:sz="0" w:space="0" w:color="auto"/>
      </w:divBdr>
    </w:div>
    <w:div w:id="1673485310">
      <w:bodyDiv w:val="1"/>
      <w:marLeft w:val="0"/>
      <w:marRight w:val="0"/>
      <w:marTop w:val="0"/>
      <w:marBottom w:val="0"/>
      <w:divBdr>
        <w:top w:val="none" w:sz="0" w:space="0" w:color="auto"/>
        <w:left w:val="none" w:sz="0" w:space="0" w:color="auto"/>
        <w:bottom w:val="none" w:sz="0" w:space="0" w:color="auto"/>
        <w:right w:val="none" w:sz="0" w:space="0" w:color="auto"/>
      </w:divBdr>
      <w:divsChild>
        <w:div w:id="280650268">
          <w:marLeft w:val="0"/>
          <w:marRight w:val="0"/>
          <w:marTop w:val="0"/>
          <w:marBottom w:val="0"/>
          <w:divBdr>
            <w:top w:val="none" w:sz="0" w:space="0" w:color="auto"/>
            <w:left w:val="none" w:sz="0" w:space="0" w:color="auto"/>
            <w:bottom w:val="none" w:sz="0" w:space="0" w:color="auto"/>
            <w:right w:val="none" w:sz="0" w:space="0" w:color="auto"/>
          </w:divBdr>
          <w:divsChild>
            <w:div w:id="615454497">
              <w:marLeft w:val="0"/>
              <w:marRight w:val="0"/>
              <w:marTop w:val="0"/>
              <w:marBottom w:val="0"/>
              <w:divBdr>
                <w:top w:val="none" w:sz="0" w:space="0" w:color="auto"/>
                <w:left w:val="none" w:sz="0" w:space="0" w:color="auto"/>
                <w:bottom w:val="none" w:sz="0" w:space="0" w:color="auto"/>
                <w:right w:val="none" w:sz="0" w:space="0" w:color="auto"/>
              </w:divBdr>
            </w:div>
            <w:div w:id="157466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27006">
      <w:bodyDiv w:val="1"/>
      <w:marLeft w:val="0"/>
      <w:marRight w:val="0"/>
      <w:marTop w:val="0"/>
      <w:marBottom w:val="0"/>
      <w:divBdr>
        <w:top w:val="none" w:sz="0" w:space="0" w:color="auto"/>
        <w:left w:val="none" w:sz="0" w:space="0" w:color="auto"/>
        <w:bottom w:val="none" w:sz="0" w:space="0" w:color="auto"/>
        <w:right w:val="none" w:sz="0" w:space="0" w:color="auto"/>
      </w:divBdr>
    </w:div>
    <w:div w:id="1769736288">
      <w:bodyDiv w:val="1"/>
      <w:marLeft w:val="0"/>
      <w:marRight w:val="0"/>
      <w:marTop w:val="0"/>
      <w:marBottom w:val="0"/>
      <w:divBdr>
        <w:top w:val="none" w:sz="0" w:space="0" w:color="auto"/>
        <w:left w:val="none" w:sz="0" w:space="0" w:color="auto"/>
        <w:bottom w:val="none" w:sz="0" w:space="0" w:color="auto"/>
        <w:right w:val="none" w:sz="0" w:space="0" w:color="auto"/>
      </w:divBdr>
    </w:div>
    <w:div w:id="1780292444">
      <w:bodyDiv w:val="1"/>
      <w:marLeft w:val="0"/>
      <w:marRight w:val="0"/>
      <w:marTop w:val="0"/>
      <w:marBottom w:val="0"/>
      <w:divBdr>
        <w:top w:val="none" w:sz="0" w:space="0" w:color="auto"/>
        <w:left w:val="none" w:sz="0" w:space="0" w:color="auto"/>
        <w:bottom w:val="none" w:sz="0" w:space="0" w:color="auto"/>
        <w:right w:val="none" w:sz="0" w:space="0" w:color="auto"/>
      </w:divBdr>
    </w:div>
    <w:div w:id="1864129511">
      <w:bodyDiv w:val="1"/>
      <w:marLeft w:val="0"/>
      <w:marRight w:val="0"/>
      <w:marTop w:val="0"/>
      <w:marBottom w:val="0"/>
      <w:divBdr>
        <w:top w:val="none" w:sz="0" w:space="0" w:color="auto"/>
        <w:left w:val="none" w:sz="0" w:space="0" w:color="auto"/>
        <w:bottom w:val="none" w:sz="0" w:space="0" w:color="auto"/>
        <w:right w:val="none" w:sz="0" w:space="0" w:color="auto"/>
      </w:divBdr>
    </w:div>
    <w:div w:id="1897935400">
      <w:bodyDiv w:val="1"/>
      <w:marLeft w:val="0"/>
      <w:marRight w:val="0"/>
      <w:marTop w:val="0"/>
      <w:marBottom w:val="0"/>
      <w:divBdr>
        <w:top w:val="none" w:sz="0" w:space="0" w:color="auto"/>
        <w:left w:val="none" w:sz="0" w:space="0" w:color="auto"/>
        <w:bottom w:val="none" w:sz="0" w:space="0" w:color="auto"/>
        <w:right w:val="none" w:sz="0" w:space="0" w:color="auto"/>
      </w:divBdr>
    </w:div>
    <w:div w:id="1929726970">
      <w:bodyDiv w:val="1"/>
      <w:marLeft w:val="0"/>
      <w:marRight w:val="0"/>
      <w:marTop w:val="0"/>
      <w:marBottom w:val="0"/>
      <w:divBdr>
        <w:top w:val="none" w:sz="0" w:space="0" w:color="auto"/>
        <w:left w:val="none" w:sz="0" w:space="0" w:color="auto"/>
        <w:bottom w:val="none" w:sz="0" w:space="0" w:color="auto"/>
        <w:right w:val="none" w:sz="0" w:space="0" w:color="auto"/>
      </w:divBdr>
      <w:divsChild>
        <w:div w:id="1587183588">
          <w:marLeft w:val="0"/>
          <w:marRight w:val="0"/>
          <w:marTop w:val="0"/>
          <w:marBottom w:val="0"/>
          <w:divBdr>
            <w:top w:val="none" w:sz="0" w:space="0" w:color="auto"/>
            <w:left w:val="none" w:sz="0" w:space="0" w:color="auto"/>
            <w:bottom w:val="none" w:sz="0" w:space="0" w:color="auto"/>
            <w:right w:val="none" w:sz="0" w:space="0" w:color="auto"/>
          </w:divBdr>
        </w:div>
        <w:div w:id="41029186">
          <w:marLeft w:val="0"/>
          <w:marRight w:val="0"/>
          <w:marTop w:val="0"/>
          <w:marBottom w:val="0"/>
          <w:divBdr>
            <w:top w:val="none" w:sz="0" w:space="0" w:color="auto"/>
            <w:left w:val="none" w:sz="0" w:space="0" w:color="auto"/>
            <w:bottom w:val="none" w:sz="0" w:space="0" w:color="auto"/>
            <w:right w:val="none" w:sz="0" w:space="0" w:color="auto"/>
          </w:divBdr>
        </w:div>
      </w:divsChild>
    </w:div>
    <w:div w:id="1935015968">
      <w:bodyDiv w:val="1"/>
      <w:marLeft w:val="0"/>
      <w:marRight w:val="0"/>
      <w:marTop w:val="0"/>
      <w:marBottom w:val="0"/>
      <w:divBdr>
        <w:top w:val="none" w:sz="0" w:space="0" w:color="auto"/>
        <w:left w:val="none" w:sz="0" w:space="0" w:color="auto"/>
        <w:bottom w:val="none" w:sz="0" w:space="0" w:color="auto"/>
        <w:right w:val="none" w:sz="0" w:space="0" w:color="auto"/>
      </w:divBdr>
    </w:div>
    <w:div w:id="1947494992">
      <w:bodyDiv w:val="1"/>
      <w:marLeft w:val="0"/>
      <w:marRight w:val="0"/>
      <w:marTop w:val="0"/>
      <w:marBottom w:val="0"/>
      <w:divBdr>
        <w:top w:val="none" w:sz="0" w:space="0" w:color="auto"/>
        <w:left w:val="none" w:sz="0" w:space="0" w:color="auto"/>
        <w:bottom w:val="none" w:sz="0" w:space="0" w:color="auto"/>
        <w:right w:val="none" w:sz="0" w:space="0" w:color="auto"/>
      </w:divBdr>
    </w:div>
    <w:div w:id="1964723280">
      <w:bodyDiv w:val="1"/>
      <w:marLeft w:val="0"/>
      <w:marRight w:val="0"/>
      <w:marTop w:val="0"/>
      <w:marBottom w:val="0"/>
      <w:divBdr>
        <w:top w:val="none" w:sz="0" w:space="0" w:color="auto"/>
        <w:left w:val="none" w:sz="0" w:space="0" w:color="auto"/>
        <w:bottom w:val="none" w:sz="0" w:space="0" w:color="auto"/>
        <w:right w:val="none" w:sz="0" w:space="0" w:color="auto"/>
      </w:divBdr>
    </w:div>
    <w:div w:id="1982953540">
      <w:bodyDiv w:val="1"/>
      <w:marLeft w:val="0"/>
      <w:marRight w:val="0"/>
      <w:marTop w:val="0"/>
      <w:marBottom w:val="0"/>
      <w:divBdr>
        <w:top w:val="none" w:sz="0" w:space="0" w:color="auto"/>
        <w:left w:val="none" w:sz="0" w:space="0" w:color="auto"/>
        <w:bottom w:val="none" w:sz="0" w:space="0" w:color="auto"/>
        <w:right w:val="none" w:sz="0" w:space="0" w:color="auto"/>
      </w:divBdr>
    </w:div>
    <w:div w:id="2010474816">
      <w:bodyDiv w:val="1"/>
      <w:marLeft w:val="0"/>
      <w:marRight w:val="0"/>
      <w:marTop w:val="0"/>
      <w:marBottom w:val="0"/>
      <w:divBdr>
        <w:top w:val="none" w:sz="0" w:space="0" w:color="auto"/>
        <w:left w:val="none" w:sz="0" w:space="0" w:color="auto"/>
        <w:bottom w:val="none" w:sz="0" w:space="0" w:color="auto"/>
        <w:right w:val="none" w:sz="0" w:space="0" w:color="auto"/>
      </w:divBdr>
    </w:div>
    <w:div w:id="2012443654">
      <w:bodyDiv w:val="1"/>
      <w:marLeft w:val="0"/>
      <w:marRight w:val="0"/>
      <w:marTop w:val="0"/>
      <w:marBottom w:val="0"/>
      <w:divBdr>
        <w:top w:val="none" w:sz="0" w:space="0" w:color="auto"/>
        <w:left w:val="none" w:sz="0" w:space="0" w:color="auto"/>
        <w:bottom w:val="none" w:sz="0" w:space="0" w:color="auto"/>
        <w:right w:val="none" w:sz="0" w:space="0" w:color="auto"/>
      </w:divBdr>
    </w:div>
    <w:div w:id="2049645629">
      <w:bodyDiv w:val="1"/>
      <w:marLeft w:val="0"/>
      <w:marRight w:val="0"/>
      <w:marTop w:val="0"/>
      <w:marBottom w:val="0"/>
      <w:divBdr>
        <w:top w:val="none" w:sz="0" w:space="0" w:color="auto"/>
        <w:left w:val="none" w:sz="0" w:space="0" w:color="auto"/>
        <w:bottom w:val="none" w:sz="0" w:space="0" w:color="auto"/>
        <w:right w:val="none" w:sz="0" w:space="0" w:color="auto"/>
      </w:divBdr>
    </w:div>
    <w:div w:id="2058164681">
      <w:bodyDiv w:val="1"/>
      <w:marLeft w:val="0"/>
      <w:marRight w:val="0"/>
      <w:marTop w:val="0"/>
      <w:marBottom w:val="0"/>
      <w:divBdr>
        <w:top w:val="none" w:sz="0" w:space="0" w:color="auto"/>
        <w:left w:val="none" w:sz="0" w:space="0" w:color="auto"/>
        <w:bottom w:val="none" w:sz="0" w:space="0" w:color="auto"/>
        <w:right w:val="none" w:sz="0" w:space="0" w:color="auto"/>
      </w:divBdr>
    </w:div>
    <w:div w:id="2078938073">
      <w:bodyDiv w:val="1"/>
      <w:marLeft w:val="0"/>
      <w:marRight w:val="0"/>
      <w:marTop w:val="0"/>
      <w:marBottom w:val="0"/>
      <w:divBdr>
        <w:top w:val="none" w:sz="0" w:space="0" w:color="auto"/>
        <w:left w:val="none" w:sz="0" w:space="0" w:color="auto"/>
        <w:bottom w:val="none" w:sz="0" w:space="0" w:color="auto"/>
        <w:right w:val="none" w:sz="0" w:space="0" w:color="auto"/>
      </w:divBdr>
    </w:div>
    <w:div w:id="2106803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Siena_Cathedral" TargetMode="External"/><Relationship Id="rId117" Type="http://schemas.openxmlformats.org/officeDocument/2006/relationships/image" Target="media/image13.jpeg"/><Relationship Id="rId21" Type="http://schemas.openxmlformats.org/officeDocument/2006/relationships/hyperlink" Target="https://en.wikipedia.org/wiki/Nuova_Cronica" TargetMode="External"/><Relationship Id="rId42" Type="http://schemas.openxmlformats.org/officeDocument/2006/relationships/hyperlink" Target="https://en.wikipedia.org/wiki/Machicolation" TargetMode="External"/><Relationship Id="rId47" Type="http://schemas.openxmlformats.org/officeDocument/2006/relationships/hyperlink" Target="https://en.wikipedia.org/wiki/Edward_I_of_England" TargetMode="External"/><Relationship Id="rId63" Type="http://schemas.openxmlformats.org/officeDocument/2006/relationships/hyperlink" Target="https://en.wikipedia.org/wiki/James_of_St._George" TargetMode="External"/><Relationship Id="rId68" Type="http://schemas.openxmlformats.org/officeDocument/2006/relationships/hyperlink" Target="https://en.wikipedia.org/wiki/Conwy_Castle" TargetMode="External"/><Relationship Id="rId84" Type="http://schemas.openxmlformats.org/officeDocument/2006/relationships/hyperlink" Target="https://en.wikipedia.org/wiki/Medina_quarter" TargetMode="External"/><Relationship Id="rId89" Type="http://schemas.openxmlformats.org/officeDocument/2006/relationships/hyperlink" Target="https://en.wikipedia.org/wiki/Almoravid_dynasty" TargetMode="External"/><Relationship Id="rId112" Type="http://schemas.openxmlformats.org/officeDocument/2006/relationships/hyperlink" Target="https://en.wikipedia.org/wiki/Mosque_of_Cristo_de_la_Luz" TargetMode="External"/><Relationship Id="rId133" Type="http://schemas.openxmlformats.org/officeDocument/2006/relationships/hyperlink" Target="https://en.wikipedia.org/wiki/Ferdinand_II_of_Portugal" TargetMode="External"/><Relationship Id="rId138" Type="http://schemas.openxmlformats.org/officeDocument/2006/relationships/hyperlink" Target="https://en.wikipedia.org/wiki/Castle_of_the_Moors" TargetMode="External"/><Relationship Id="rId154" Type="http://schemas.openxmlformats.org/officeDocument/2006/relationships/hyperlink" Target="https://en.wikipedia.org/wiki/Giralda" TargetMode="External"/><Relationship Id="rId159" Type="http://schemas.openxmlformats.org/officeDocument/2006/relationships/hyperlink" Target="https://en.wikipedia.org/wiki/Giralda" TargetMode="External"/><Relationship Id="rId175" Type="http://schemas.openxmlformats.org/officeDocument/2006/relationships/footer" Target="footer1.xml"/><Relationship Id="rId170" Type="http://schemas.openxmlformats.org/officeDocument/2006/relationships/hyperlink" Target="https://en.wikipedia.org/wiki/Giralda" TargetMode="External"/><Relationship Id="rId16" Type="http://schemas.openxmlformats.org/officeDocument/2006/relationships/hyperlink" Target="https://en.wikipedia.org/wiki/Saint_Reparata" TargetMode="External"/><Relationship Id="rId107" Type="http://schemas.openxmlformats.org/officeDocument/2006/relationships/hyperlink" Target="https://en.wikipedia.org/wiki/Richard_I_of_England" TargetMode="External"/><Relationship Id="rId11" Type="http://schemas.openxmlformats.org/officeDocument/2006/relationships/image" Target="media/image2.jpeg"/><Relationship Id="rId32" Type="http://schemas.openxmlformats.org/officeDocument/2006/relationships/hyperlink" Target="https://en.wikipedia.org/wiki/Madog_ap_Llywelyn" TargetMode="External"/><Relationship Id="rId37" Type="http://schemas.openxmlformats.org/officeDocument/2006/relationships/hyperlink" Target="https://en.wikipedia.org/wiki/Roundheads" TargetMode="External"/><Relationship Id="rId53" Type="http://schemas.openxmlformats.org/officeDocument/2006/relationships/hyperlink" Target="https://en.wikipedia.org/wiki/Richard_II_of_England" TargetMode="External"/><Relationship Id="rId58" Type="http://schemas.openxmlformats.org/officeDocument/2006/relationships/hyperlink" Target="https://en.wikipedia.org/wiki/Machicolation" TargetMode="External"/><Relationship Id="rId74" Type="http://schemas.openxmlformats.org/officeDocument/2006/relationships/image" Target="media/image7.jpeg"/><Relationship Id="rId79" Type="http://schemas.openxmlformats.org/officeDocument/2006/relationships/hyperlink" Target="https://en.wikipedia.org/wiki/Mosque" TargetMode="External"/><Relationship Id="rId102" Type="http://schemas.openxmlformats.org/officeDocument/2006/relationships/hyperlink" Target="https://en.wikipedia.org/wiki/Kutubiyya_Mosque" TargetMode="External"/><Relationship Id="rId123" Type="http://schemas.openxmlformats.org/officeDocument/2006/relationships/hyperlink" Target="https://en.wikipedia.org/wiki/Synagogue_of_Santa_Mar%C3%ADa_la_Blanca" TargetMode="External"/><Relationship Id="rId128" Type="http://schemas.openxmlformats.org/officeDocument/2006/relationships/image" Target="media/image19.jpeg"/><Relationship Id="rId144" Type="http://schemas.openxmlformats.org/officeDocument/2006/relationships/hyperlink" Target="https://en.wikipedia.org/wiki/Castle_of_the_Moors" TargetMode="External"/><Relationship Id="rId149" Type="http://schemas.openxmlformats.org/officeDocument/2006/relationships/hyperlink" Target="https://en.wikipedia.org/wiki/Castle_of_the_Moors" TargetMode="External"/><Relationship Id="rId5" Type="http://schemas.openxmlformats.org/officeDocument/2006/relationships/webSettings" Target="webSettings.xml"/><Relationship Id="rId90" Type="http://schemas.openxmlformats.org/officeDocument/2006/relationships/hyperlink" Target="https://en.wikipedia.org/wiki/Abu_Yusuf_Yaqub_al-Mansur" TargetMode="External"/><Relationship Id="rId95" Type="http://schemas.openxmlformats.org/officeDocument/2006/relationships/hyperlink" Target="https://en.wikipedia.org/wiki/Minaret" TargetMode="External"/><Relationship Id="rId160" Type="http://schemas.openxmlformats.org/officeDocument/2006/relationships/hyperlink" Target="https://en.wikipedia.org/wiki/Giralda" TargetMode="External"/><Relationship Id="rId165" Type="http://schemas.openxmlformats.org/officeDocument/2006/relationships/hyperlink" Target="https://en.wikipedia.org/wiki/Giralda" TargetMode="External"/><Relationship Id="rId22" Type="http://schemas.openxmlformats.org/officeDocument/2006/relationships/hyperlink" Target="https://en.wikipedia.org/wiki/Giovanni_Villani" TargetMode="External"/><Relationship Id="rId27" Type="http://schemas.openxmlformats.org/officeDocument/2006/relationships/image" Target="media/image4.jpeg"/><Relationship Id="rId43" Type="http://schemas.openxmlformats.org/officeDocument/2006/relationships/hyperlink" Target="https://en.wikipedia.org/wiki/Conwy_Castle" TargetMode="External"/><Relationship Id="rId48" Type="http://schemas.openxmlformats.org/officeDocument/2006/relationships/hyperlink" Target="https://en.wikipedia.org/wiki/Conquest_of_Wales_by_Edward_I" TargetMode="External"/><Relationship Id="rId64" Type="http://schemas.openxmlformats.org/officeDocument/2006/relationships/hyperlink" Target="https://en.wikipedia.org/wiki/Conwy_Castle" TargetMode="External"/><Relationship Id="rId69" Type="http://schemas.openxmlformats.org/officeDocument/2006/relationships/hyperlink" Target="https://en.wikipedia.org/wiki/Conwy_Castle" TargetMode="External"/><Relationship Id="rId113" Type="http://schemas.openxmlformats.org/officeDocument/2006/relationships/hyperlink" Target="https://en.wikipedia.org/wiki/Mosque_of_Cristo_de_la_Luz" TargetMode="External"/><Relationship Id="rId118" Type="http://schemas.openxmlformats.org/officeDocument/2006/relationships/hyperlink" Target="https://en.wikipedia.org/wiki/Generalife" TargetMode="External"/><Relationship Id="rId134" Type="http://schemas.openxmlformats.org/officeDocument/2006/relationships/hyperlink" Target="https://en.wikipedia.org/wiki/Castle_of_the_Moors" TargetMode="External"/><Relationship Id="rId139" Type="http://schemas.openxmlformats.org/officeDocument/2006/relationships/hyperlink" Target="https://en.wikipedia.org/wiki/Castle_of_the_Moors" TargetMode="External"/><Relationship Id="rId80" Type="http://schemas.openxmlformats.org/officeDocument/2006/relationships/hyperlink" Target="https://en.wikipedia.org/wiki/Marrakesh" TargetMode="External"/><Relationship Id="rId85" Type="http://schemas.openxmlformats.org/officeDocument/2006/relationships/hyperlink" Target="https://en.wikipedia.org/wiki/Jemaa_el-Fnaa" TargetMode="External"/><Relationship Id="rId150" Type="http://schemas.openxmlformats.org/officeDocument/2006/relationships/image" Target="media/image23.jpeg"/><Relationship Id="rId155" Type="http://schemas.openxmlformats.org/officeDocument/2006/relationships/hyperlink" Target="https://en.wikipedia.org/wiki/Giralda" TargetMode="External"/><Relationship Id="rId171" Type="http://schemas.openxmlformats.org/officeDocument/2006/relationships/image" Target="media/image25.jpeg"/><Relationship Id="rId176" Type="http://schemas.openxmlformats.org/officeDocument/2006/relationships/fontTable" Target="fontTable.xml"/><Relationship Id="rId12" Type="http://schemas.openxmlformats.org/officeDocument/2006/relationships/hyperlink" Target="https://en.wikipedia.org/wiki/Gothic_architecture" TargetMode="External"/><Relationship Id="rId17" Type="http://schemas.openxmlformats.org/officeDocument/2006/relationships/hyperlink" Target="https://en.wikipedia.org/wiki/Florence_Cathedral" TargetMode="External"/><Relationship Id="rId33" Type="http://schemas.openxmlformats.org/officeDocument/2006/relationships/hyperlink" Target="https://en.wikipedia.org/wiki/Richard_II_of_England" TargetMode="External"/><Relationship Id="rId38" Type="http://schemas.openxmlformats.org/officeDocument/2006/relationships/hyperlink" Target="https://en.wikipedia.org/wiki/Slighted" TargetMode="External"/><Relationship Id="rId59" Type="http://schemas.openxmlformats.org/officeDocument/2006/relationships/hyperlink" Target="https://en.wikipedia.org/wiki/Conwy_Castle" TargetMode="External"/><Relationship Id="rId103" Type="http://schemas.openxmlformats.org/officeDocument/2006/relationships/hyperlink" Target="https://en.wikipedia.org/wiki/Kutubiyya_Mosque" TargetMode="External"/><Relationship Id="rId108" Type="http://schemas.openxmlformats.org/officeDocument/2006/relationships/hyperlink" Target="https://en.wikipedia.org/wiki/Puerta_Bab_al-Mardum" TargetMode="External"/><Relationship Id="rId124" Type="http://schemas.openxmlformats.org/officeDocument/2006/relationships/hyperlink" Target="https://en.wikipedia.org/wiki/Hypostyle" TargetMode="External"/><Relationship Id="rId129" Type="http://schemas.openxmlformats.org/officeDocument/2006/relationships/image" Target="media/image20.jpeg"/><Relationship Id="rId54" Type="http://schemas.openxmlformats.org/officeDocument/2006/relationships/hyperlink" Target="https://en.wikipedia.org/wiki/Owain_Glynd%C5%B5r" TargetMode="External"/><Relationship Id="rId70" Type="http://schemas.openxmlformats.org/officeDocument/2006/relationships/hyperlink" Target="https://en.wikipedia.org/wiki/William_the_Conqueror" TargetMode="External"/><Relationship Id="rId75" Type="http://schemas.openxmlformats.org/officeDocument/2006/relationships/image" Target="media/image8.jpeg"/><Relationship Id="rId91" Type="http://schemas.openxmlformats.org/officeDocument/2006/relationships/hyperlink" Target="https://en.wikipedia.org/wiki/Minaret" TargetMode="External"/><Relationship Id="rId96" Type="http://schemas.openxmlformats.org/officeDocument/2006/relationships/hyperlink" Target="https://en.wikipedia.org/wiki/Giralda" TargetMode="External"/><Relationship Id="rId140" Type="http://schemas.openxmlformats.org/officeDocument/2006/relationships/image" Target="media/image22.jpeg"/><Relationship Id="rId145" Type="http://schemas.openxmlformats.org/officeDocument/2006/relationships/hyperlink" Target="https://en.wikipedia.org/wiki/Castle_of_the_Moors" TargetMode="External"/><Relationship Id="rId161" Type="http://schemas.openxmlformats.org/officeDocument/2006/relationships/hyperlink" Target="https://en.wikipedia.org/wiki/Giralda" TargetMode="External"/><Relationship Id="rId166" Type="http://schemas.openxmlformats.org/officeDocument/2006/relationships/hyperlink" Target="https://en.wikipedia.org/wiki/Giralda"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n.wikipedia.org/wiki/Florence_Cathedral" TargetMode="External"/><Relationship Id="rId28" Type="http://schemas.openxmlformats.org/officeDocument/2006/relationships/image" Target="media/image5.jpeg"/><Relationship Id="rId49" Type="http://schemas.openxmlformats.org/officeDocument/2006/relationships/hyperlink" Target="https://en.wikipedia.org/wiki/UNESCO" TargetMode="External"/><Relationship Id="rId114" Type="http://schemas.openxmlformats.org/officeDocument/2006/relationships/hyperlink" Target="https://en.wikipedia.org/wiki/Spolia" TargetMode="External"/><Relationship Id="rId119" Type="http://schemas.openxmlformats.org/officeDocument/2006/relationships/image" Target="media/image14.jpeg"/><Relationship Id="rId10" Type="http://schemas.openxmlformats.org/officeDocument/2006/relationships/hyperlink" Target="https://en.wikipedia.org/wiki/Malbork_Castle" TargetMode="External"/><Relationship Id="rId31" Type="http://schemas.openxmlformats.org/officeDocument/2006/relationships/hyperlink" Target="https://en.wikipedia.org/wiki/Conquest_of_Wales_by_Edward_I" TargetMode="External"/><Relationship Id="rId44" Type="http://schemas.openxmlformats.org/officeDocument/2006/relationships/hyperlink" Target="https://en.wikipedia.org/wiki/Kingdom_of_Savoy" TargetMode="External"/><Relationship Id="rId52" Type="http://schemas.openxmlformats.org/officeDocument/2006/relationships/hyperlink" Target="https://en.wikipedia.org/wiki/Madog_ap_Llywelyn" TargetMode="External"/><Relationship Id="rId60" Type="http://schemas.openxmlformats.org/officeDocument/2006/relationships/hyperlink" Target="https://en.wikipedia.org/wiki/Kingdom_of_Savoy" TargetMode="External"/><Relationship Id="rId65" Type="http://schemas.openxmlformats.org/officeDocument/2006/relationships/hyperlink" Target="https://en.wikipedia.org/wiki/Conwy_Castle" TargetMode="External"/><Relationship Id="rId73" Type="http://schemas.openxmlformats.org/officeDocument/2006/relationships/hyperlink" Target="https://en.wikipedia.org/wiki/Law_court" TargetMode="External"/><Relationship Id="rId78" Type="http://schemas.openxmlformats.org/officeDocument/2006/relationships/hyperlink" Target="https://en.wikipedia.org/wiki/Kutubiyya_Mosque" TargetMode="External"/><Relationship Id="rId81" Type="http://schemas.openxmlformats.org/officeDocument/2006/relationships/hyperlink" Target="https://en.wikipedia.org/wiki/Morocco" TargetMode="External"/><Relationship Id="rId86" Type="http://schemas.openxmlformats.org/officeDocument/2006/relationships/hyperlink" Target="https://en.wikipedia.org/wiki/Almohad_Caliphate" TargetMode="External"/><Relationship Id="rId94" Type="http://schemas.openxmlformats.org/officeDocument/2006/relationships/hyperlink" Target="https://en.wikipedia.org/wiki/Kutubiyya_Mosque" TargetMode="External"/><Relationship Id="rId99" Type="http://schemas.openxmlformats.org/officeDocument/2006/relationships/hyperlink" Target="https://en.wikipedia.org/wiki/Rabat" TargetMode="External"/><Relationship Id="rId101" Type="http://schemas.openxmlformats.org/officeDocument/2006/relationships/hyperlink" Target="https://en.wikipedia.org/wiki/Kutubiyya_Mosque" TargetMode="External"/><Relationship Id="rId122" Type="http://schemas.openxmlformats.org/officeDocument/2006/relationships/image" Target="media/image16.jpeg"/><Relationship Id="rId130" Type="http://schemas.openxmlformats.org/officeDocument/2006/relationships/hyperlink" Target="https://en.wikipedia.org/wiki/Romanticism" TargetMode="External"/><Relationship Id="rId135" Type="http://schemas.openxmlformats.org/officeDocument/2006/relationships/image" Target="media/image21.jpeg"/><Relationship Id="rId143" Type="http://schemas.openxmlformats.org/officeDocument/2006/relationships/hyperlink" Target="https://en.wikipedia.org/wiki/Castle_of_the_Moors" TargetMode="External"/><Relationship Id="rId148" Type="http://schemas.openxmlformats.org/officeDocument/2006/relationships/hyperlink" Target="https://en.wikipedia.org/wiki/Castle_of_the_Moors" TargetMode="External"/><Relationship Id="rId151" Type="http://schemas.openxmlformats.org/officeDocument/2006/relationships/image" Target="media/image24.jpeg"/><Relationship Id="rId156" Type="http://schemas.openxmlformats.org/officeDocument/2006/relationships/hyperlink" Target="https://en.wikipedia.org/wiki/Giralda" TargetMode="External"/><Relationship Id="rId164" Type="http://schemas.openxmlformats.org/officeDocument/2006/relationships/hyperlink" Target="https://en.wikipedia.org/wiki/Giralda" TargetMode="External"/><Relationship Id="rId169" Type="http://schemas.openxmlformats.org/officeDocument/2006/relationships/hyperlink" Target="https://en.wikipedia.org/wiki/Giralda" TargetMode="External"/><Relationship Id="rId177"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72" Type="http://schemas.openxmlformats.org/officeDocument/2006/relationships/image" Target="media/image26.jpeg"/><Relationship Id="rId13" Type="http://schemas.openxmlformats.org/officeDocument/2006/relationships/hyperlink" Target="https://en.wikipedia.org/wiki/Renaissance_architecture" TargetMode="External"/><Relationship Id="rId18" Type="http://schemas.openxmlformats.org/officeDocument/2006/relationships/hyperlink" Target="https://en.wikipedia.org/wiki/San_Lorenzo,_Florence" TargetMode="External"/><Relationship Id="rId39" Type="http://schemas.openxmlformats.org/officeDocument/2006/relationships/hyperlink" Target="https://en.wikipedia.org/wiki/Cadw" TargetMode="External"/><Relationship Id="rId109" Type="http://schemas.openxmlformats.org/officeDocument/2006/relationships/image" Target="media/image10.jpeg"/><Relationship Id="rId34" Type="http://schemas.openxmlformats.org/officeDocument/2006/relationships/hyperlink" Target="https://en.wikipedia.org/wiki/Owain_Glynd%C5%B5r" TargetMode="External"/><Relationship Id="rId50" Type="http://schemas.openxmlformats.org/officeDocument/2006/relationships/hyperlink" Target="https://en.wikipedia.org/wiki/Conwy_Castle" TargetMode="External"/><Relationship Id="rId55" Type="http://schemas.openxmlformats.org/officeDocument/2006/relationships/hyperlink" Target="https://en.wikipedia.org/wiki/River_Conwy" TargetMode="External"/><Relationship Id="rId76" Type="http://schemas.openxmlformats.org/officeDocument/2006/relationships/hyperlink" Target="https://en.wikipedia.org/wiki/Lincoln_Castle" TargetMode="External"/><Relationship Id="rId97" Type="http://schemas.openxmlformats.org/officeDocument/2006/relationships/hyperlink" Target="https://en.wikipedia.org/wiki/Seville" TargetMode="External"/><Relationship Id="rId104" Type="http://schemas.openxmlformats.org/officeDocument/2006/relationships/hyperlink" Target="https://en.wikipedia.org/wiki/Minaret" TargetMode="External"/><Relationship Id="rId120" Type="http://schemas.openxmlformats.org/officeDocument/2006/relationships/hyperlink" Target="https://en.wikipedia.org/wiki/Almohad" TargetMode="External"/><Relationship Id="rId125" Type="http://schemas.openxmlformats.org/officeDocument/2006/relationships/hyperlink" Target="https://en.wikipedia.org/wiki/Synagogue_of_Santa_Mar%C3%ADa_la_Blanca" TargetMode="External"/><Relationship Id="rId141" Type="http://schemas.openxmlformats.org/officeDocument/2006/relationships/hyperlink" Target="https://en.wikipedia.org/wiki/Griffin" TargetMode="External"/><Relationship Id="rId146" Type="http://schemas.openxmlformats.org/officeDocument/2006/relationships/hyperlink" Target="https://en.wikipedia.org/wiki/Castle_of_the_Moors" TargetMode="External"/><Relationship Id="rId167" Type="http://schemas.openxmlformats.org/officeDocument/2006/relationships/hyperlink" Target="https://en.wikipedia.org/wiki/Giralda" TargetMode="External"/><Relationship Id="rId7" Type="http://schemas.openxmlformats.org/officeDocument/2006/relationships/endnotes" Target="endnotes.xml"/><Relationship Id="rId71" Type="http://schemas.openxmlformats.org/officeDocument/2006/relationships/hyperlink" Target="https://en.wikipedia.org/wiki/Motte-and-bailey" TargetMode="External"/><Relationship Id="rId92" Type="http://schemas.openxmlformats.org/officeDocument/2006/relationships/hyperlink" Target="https://en.wikipedia.org/wiki/Kutubiyya_Mosque" TargetMode="External"/><Relationship Id="rId162" Type="http://schemas.openxmlformats.org/officeDocument/2006/relationships/hyperlink" Target="https://en.wikipedia.org/wiki/Giralda" TargetMode="External"/><Relationship Id="rId2" Type="http://schemas.openxmlformats.org/officeDocument/2006/relationships/numbering" Target="numbering.xml"/><Relationship Id="rId29" Type="http://schemas.openxmlformats.org/officeDocument/2006/relationships/hyperlink" Target="https://en.wikipedia.org/wiki/Conwy" TargetMode="External"/><Relationship Id="rId24" Type="http://schemas.openxmlformats.org/officeDocument/2006/relationships/hyperlink" Target="https://en.wikipedia.org/wiki/Florence_Cathedral" TargetMode="External"/><Relationship Id="rId40" Type="http://schemas.openxmlformats.org/officeDocument/2006/relationships/hyperlink" Target="https://en.wikipedia.org/wiki/Barbican" TargetMode="External"/><Relationship Id="rId45" Type="http://schemas.openxmlformats.org/officeDocument/2006/relationships/hyperlink" Target="https://en.wikipedia.org/wiki/James_of_Saint_George" TargetMode="External"/><Relationship Id="rId66" Type="http://schemas.openxmlformats.org/officeDocument/2006/relationships/hyperlink" Target="https://en.wikipedia.org/wiki/Conwy_Castle" TargetMode="External"/><Relationship Id="rId87" Type="http://schemas.openxmlformats.org/officeDocument/2006/relationships/hyperlink" Target="https://en.wikipedia.org/wiki/Caliphate" TargetMode="External"/><Relationship Id="rId110" Type="http://schemas.openxmlformats.org/officeDocument/2006/relationships/image" Target="media/image11.jpeg"/><Relationship Id="rId115" Type="http://schemas.openxmlformats.org/officeDocument/2006/relationships/hyperlink" Target="https://en.wikipedia.org/wiki/Mosque_of_Cristo_de_la_Luz" TargetMode="External"/><Relationship Id="rId131" Type="http://schemas.openxmlformats.org/officeDocument/2006/relationships/hyperlink" Target="https://en.wikipedia.org/wiki/Santar%C3%A9m,_Portugal" TargetMode="External"/><Relationship Id="rId136" Type="http://schemas.openxmlformats.org/officeDocument/2006/relationships/hyperlink" Target="https://en.wikipedia.org/wiki/Castle_of_the_Moors" TargetMode="External"/><Relationship Id="rId157" Type="http://schemas.openxmlformats.org/officeDocument/2006/relationships/hyperlink" Target="https://en.wikipedia.org/wiki/Giralda" TargetMode="External"/><Relationship Id="rId61" Type="http://schemas.openxmlformats.org/officeDocument/2006/relationships/hyperlink" Target="https://en.wikipedia.org/wiki/James_of_Saint_George" TargetMode="External"/><Relationship Id="rId82" Type="http://schemas.openxmlformats.org/officeDocument/2006/relationships/hyperlink" Target="https://en.wikipedia.org/wiki/Kutubiyya_Mosque" TargetMode="External"/><Relationship Id="rId152" Type="http://schemas.openxmlformats.org/officeDocument/2006/relationships/hyperlink" Target="https://en.wikipedia.org/wiki/Giralda" TargetMode="External"/><Relationship Id="rId173" Type="http://schemas.openxmlformats.org/officeDocument/2006/relationships/hyperlink" Target="https://www.goodreads.com/author/show/791512.Steven_Groak" TargetMode="External"/><Relationship Id="rId19" Type="http://schemas.openxmlformats.org/officeDocument/2006/relationships/hyperlink" Target="https://en.wikipedia.org/wiki/St._Ambrose_of_Milan" TargetMode="External"/><Relationship Id="rId14" Type="http://schemas.openxmlformats.org/officeDocument/2006/relationships/image" Target="media/image3.jpeg"/><Relationship Id="rId30" Type="http://schemas.openxmlformats.org/officeDocument/2006/relationships/hyperlink" Target="https://en.wikipedia.org/wiki/Edward_I_of_England" TargetMode="External"/><Relationship Id="rId35" Type="http://schemas.openxmlformats.org/officeDocument/2006/relationships/hyperlink" Target="https://en.wikipedia.org/wiki/English_Civil_War" TargetMode="External"/><Relationship Id="rId56" Type="http://schemas.openxmlformats.org/officeDocument/2006/relationships/hyperlink" Target="https://en.wikipedia.org/wiki/Barbican" TargetMode="External"/><Relationship Id="rId77" Type="http://schemas.openxmlformats.org/officeDocument/2006/relationships/image" Target="media/image9.jpeg"/><Relationship Id="rId100" Type="http://schemas.openxmlformats.org/officeDocument/2006/relationships/hyperlink" Target="https://en.wikipedia.org/wiki/Kutubiyya_Mosque" TargetMode="External"/><Relationship Id="rId105" Type="http://schemas.openxmlformats.org/officeDocument/2006/relationships/hyperlink" Target="https://en.wikipedia.org/wiki/Spire" TargetMode="External"/><Relationship Id="rId126" Type="http://schemas.openxmlformats.org/officeDocument/2006/relationships/image" Target="media/image17.jpeg"/><Relationship Id="rId147" Type="http://schemas.openxmlformats.org/officeDocument/2006/relationships/hyperlink" Target="https://en.wikipedia.org/wiki/Castle_of_the_Moors" TargetMode="External"/><Relationship Id="rId168" Type="http://schemas.openxmlformats.org/officeDocument/2006/relationships/hyperlink" Target="https://en.wikipedia.org/wiki/Giralda" TargetMode="External"/><Relationship Id="rId8" Type="http://schemas.openxmlformats.org/officeDocument/2006/relationships/hyperlink" Target="https://edu.glogster.com/glog/geometry-of-the-alhambra/1v0k71m9lkx" TargetMode="External"/><Relationship Id="rId51" Type="http://schemas.openxmlformats.org/officeDocument/2006/relationships/image" Target="media/image6.jpeg"/><Relationship Id="rId72" Type="http://schemas.openxmlformats.org/officeDocument/2006/relationships/hyperlink" Target="https://en.wikipedia.org/wiki/Lincoln_Castle" TargetMode="External"/><Relationship Id="rId93" Type="http://schemas.openxmlformats.org/officeDocument/2006/relationships/hyperlink" Target="https://en.wikipedia.org/wiki/Moroccan_architecture" TargetMode="External"/><Relationship Id="rId98" Type="http://schemas.openxmlformats.org/officeDocument/2006/relationships/hyperlink" Target="https://en.wikipedia.org/wiki/Hassan_Tower" TargetMode="External"/><Relationship Id="rId121" Type="http://schemas.openxmlformats.org/officeDocument/2006/relationships/image" Target="media/image15.jpeg"/><Relationship Id="rId142" Type="http://schemas.openxmlformats.org/officeDocument/2006/relationships/hyperlink" Target="https://en.wikipedia.org/wiki/Basilisk" TargetMode="External"/><Relationship Id="rId163" Type="http://schemas.openxmlformats.org/officeDocument/2006/relationships/hyperlink" Target="https://en.wikipedia.org/wiki/Giralda" TargetMode="External"/><Relationship Id="rId3" Type="http://schemas.openxmlformats.org/officeDocument/2006/relationships/styles" Target="styles.xml"/><Relationship Id="rId25" Type="http://schemas.openxmlformats.org/officeDocument/2006/relationships/hyperlink" Target="https://en.wikipedia.org/wiki/Pisa_Cathedral" TargetMode="External"/><Relationship Id="rId46" Type="http://schemas.openxmlformats.org/officeDocument/2006/relationships/hyperlink" Target="https://en.wikipedia.org/wiki/Conwy" TargetMode="External"/><Relationship Id="rId67" Type="http://schemas.openxmlformats.org/officeDocument/2006/relationships/hyperlink" Target="https://en.wikipedia.org/wiki/Conwy_Castle" TargetMode="External"/><Relationship Id="rId116" Type="http://schemas.openxmlformats.org/officeDocument/2006/relationships/hyperlink" Target="https://en.wikipedia.org/wiki/Mudejar" TargetMode="External"/><Relationship Id="rId137" Type="http://schemas.openxmlformats.org/officeDocument/2006/relationships/hyperlink" Target="https://en.wikipedia.org/wiki/Castle_of_the_Moors" TargetMode="External"/><Relationship Id="rId158" Type="http://schemas.openxmlformats.org/officeDocument/2006/relationships/hyperlink" Target="https://en.wikipedia.org/wiki/Giralda" TargetMode="External"/><Relationship Id="rId20" Type="http://schemas.openxmlformats.org/officeDocument/2006/relationships/hyperlink" Target="https://en.wikipedia.org/wiki/Florence_Cathedral" TargetMode="External"/><Relationship Id="rId41" Type="http://schemas.openxmlformats.org/officeDocument/2006/relationships/hyperlink" Target="https://en.wikipedia.org/wiki/Postern" TargetMode="External"/><Relationship Id="rId62" Type="http://schemas.openxmlformats.org/officeDocument/2006/relationships/hyperlink" Target="https://en.wikipedia.org/wiki/Conwy_Castle" TargetMode="External"/><Relationship Id="rId83" Type="http://schemas.openxmlformats.org/officeDocument/2006/relationships/hyperlink" Target="https://en.wikipedia.org/wiki/Kutubiyya_Mosque" TargetMode="External"/><Relationship Id="rId88" Type="http://schemas.openxmlformats.org/officeDocument/2006/relationships/hyperlink" Target="https://en.wikipedia.org/wiki/Abd_al-Mu%27min" TargetMode="External"/><Relationship Id="rId111" Type="http://schemas.openxmlformats.org/officeDocument/2006/relationships/image" Target="media/image12.jpeg"/><Relationship Id="rId132" Type="http://schemas.openxmlformats.org/officeDocument/2006/relationships/hyperlink" Target="https://en.wikipedia.org/wiki/Castle_of_the_Moors" TargetMode="External"/><Relationship Id="rId153" Type="http://schemas.openxmlformats.org/officeDocument/2006/relationships/hyperlink" Target="https://en.wikipedia.org/wiki/Giralda" TargetMode="External"/><Relationship Id="rId174" Type="http://schemas.openxmlformats.org/officeDocument/2006/relationships/header" Target="header1.xml"/><Relationship Id="rId15" Type="http://schemas.openxmlformats.org/officeDocument/2006/relationships/hyperlink" Target="https://en.wikipedia.org/wiki/John_Jiskra_of_Brand%C3%BDs" TargetMode="External"/><Relationship Id="rId36" Type="http://schemas.openxmlformats.org/officeDocument/2006/relationships/hyperlink" Target="https://en.wikipedia.org/wiki/Charles_I_of_England" TargetMode="External"/><Relationship Id="rId57" Type="http://schemas.openxmlformats.org/officeDocument/2006/relationships/hyperlink" Target="https://en.wikipedia.org/wiki/Postern" TargetMode="External"/><Relationship Id="rId106" Type="http://schemas.openxmlformats.org/officeDocument/2006/relationships/hyperlink" Target="https://en.wikipedia.org/wiki/Building_material" TargetMode="External"/><Relationship Id="rId127"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C89D5-2F1D-4E4E-B917-22A00236D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1773</TotalTime>
  <Pages>25</Pages>
  <Words>7221</Words>
  <Characters>41162</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QC_WEST</cp:lastModifiedBy>
  <cp:revision>194</cp:revision>
  <cp:lastPrinted>2020-10-28T10:42:00Z</cp:lastPrinted>
  <dcterms:created xsi:type="dcterms:W3CDTF">2019-09-18T05:35:00Z</dcterms:created>
  <dcterms:modified xsi:type="dcterms:W3CDTF">2021-03-16T09:40:00Z</dcterms:modified>
</cp:coreProperties>
</file>